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5E045CE7" w14:textId="77777777">
        <w:tblPrEx>
          <w:tblCellMar>
            <w:top w:w="0" w:type="dxa"/>
            <w:bottom w:w="0" w:type="dxa"/>
          </w:tblCellMar>
        </w:tblPrEx>
        <w:tc>
          <w:tcPr>
            <w:tcW w:w="10800" w:type="dxa"/>
            <w:tcBorders>
              <w:top w:val="none" w:sz="0" w:space="0" w:color="FFFFFF"/>
              <w:left w:val="none" w:sz="0" w:space="0" w:color="FFFFFF"/>
              <w:bottom w:val="none" w:sz="0" w:space="0" w:color="FFFFFF"/>
              <w:right w:val="none" w:sz="0" w:space="0" w:color="FFFFFF"/>
            </w:tcBorders>
            <w:shd w:val="clear" w:color="auto" w:fill="1A2A3A"/>
            <w:tcMar>
              <w:top w:w="520" w:type="dxa"/>
              <w:left w:w="680" w:type="dxa"/>
              <w:bottom w:w="520" w:type="dxa"/>
              <w:right w:w="680" w:type="dxa"/>
            </w:tcMar>
          </w:tcPr>
          <w:p w14:paraId="1C99CA05" w14:textId="77777777" w:rsidR="006E7B05" w:rsidRDefault="00151B78">
            <w:pPr>
              <w:spacing w:after="80"/>
            </w:pPr>
            <w:r>
              <w:rPr>
                <w:caps/>
                <w:color w:val="B8965A"/>
                <w:spacing w:val="80"/>
                <w:sz w:val="14"/>
                <w:szCs w:val="14"/>
              </w:rPr>
              <w:t>KEYNOTE SPEAKER  ·  EXECUTIVE ADVISOR  ·  FACILITATOR</w:t>
            </w:r>
          </w:p>
          <w:p w14:paraId="52E7E69A" w14:textId="77777777" w:rsidR="006E7B05" w:rsidRDefault="00151B78">
            <w:pPr>
              <w:spacing w:after="80"/>
            </w:pPr>
            <w:r>
              <w:rPr>
                <w:rFonts w:ascii="Calibri Light" w:eastAsia="Calibri Light" w:hAnsi="Calibri Light" w:cs="Calibri Light"/>
                <w:color w:val="FFFFFF"/>
                <w:sz w:val="56"/>
                <w:szCs w:val="56"/>
              </w:rPr>
              <w:t>Marie-Christine Dreyfus</w:t>
            </w:r>
          </w:p>
          <w:p w14:paraId="2586720C" w14:textId="77777777" w:rsidR="006E7B05" w:rsidRDefault="00151B78">
            <w:pPr>
              <w:pBdr>
                <w:bottom w:val="single" w:sz="3" w:space="6" w:color="B8965A"/>
              </w:pBdr>
              <w:spacing w:after="140"/>
            </w:pPr>
            <w:r>
              <w:rPr>
                <w:rFonts w:ascii="Calibri Light" w:eastAsia="Calibri Light" w:hAnsi="Calibri Light" w:cs="Calibri Light"/>
                <w:i/>
                <w:iCs/>
                <w:color w:val="E8D9C0"/>
                <w:sz w:val="26"/>
                <w:szCs w:val="26"/>
              </w:rPr>
              <w:t>Leadership starts where people meet themselves again.</w:t>
            </w:r>
          </w:p>
          <w:p w14:paraId="31D1F081" w14:textId="77777777" w:rsidR="006E7B05" w:rsidRDefault="00151B78">
            <w:pPr>
              <w:spacing w:before="160"/>
            </w:pPr>
            <w:r>
              <w:rPr>
                <w:color w:val="8A9099"/>
                <w:sz w:val="17"/>
                <w:szCs w:val="17"/>
              </w:rPr>
              <w:t>Keynotes  ·  Executive Conferences  ·  Leadership Retreats  ·  Moderation  ·  Fireside Chats</w:t>
            </w:r>
          </w:p>
        </w:tc>
      </w:tr>
    </w:tbl>
    <w:p w14:paraId="686CF42A" w14:textId="77777777" w:rsidR="006E7B05" w:rsidRDefault="006E7B05">
      <w:pPr>
        <w:spacing w:before="32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00C4841F" w14:textId="77777777">
        <w:tblPrEx>
          <w:tblCellMar>
            <w:top w:w="0" w:type="dxa"/>
            <w:bottom w:w="0" w:type="dxa"/>
          </w:tblCellMar>
        </w:tblPrEx>
        <w:tc>
          <w:tcPr>
            <w:tcW w:w="10800" w:type="dxa"/>
            <w:tcBorders>
              <w:top w:val="none" w:sz="0" w:space="0" w:color="FFFFFF"/>
              <w:left w:val="single" w:sz="12" w:space="0" w:color="B8965A"/>
              <w:bottom w:val="none" w:sz="0" w:space="0" w:color="FFFFFF"/>
              <w:right w:val="none" w:sz="0" w:space="0" w:color="FFFFFF"/>
            </w:tcBorders>
            <w:shd w:val="clear" w:color="auto" w:fill="F5F3EF"/>
            <w:tcMar>
              <w:top w:w="320" w:type="dxa"/>
              <w:left w:w="480" w:type="dxa"/>
              <w:bottom w:w="320" w:type="dxa"/>
              <w:right w:w="480" w:type="dxa"/>
            </w:tcMar>
          </w:tcPr>
          <w:p w14:paraId="36DFDED4" w14:textId="77777777" w:rsidR="006E7B05" w:rsidRDefault="00151B78">
            <w:pPr>
              <w:spacing w:after="140"/>
            </w:pPr>
            <w:r>
              <w:rPr>
                <w:rFonts w:ascii="Calibri Light" w:eastAsia="Calibri Light" w:hAnsi="Calibri Light" w:cs="Calibri Light"/>
                <w:i/>
                <w:iCs/>
                <w:sz w:val="22"/>
                <w:szCs w:val="22"/>
              </w:rPr>
              <w:t>Some people leave a conversation knowing more about themselves than when they walked in. That is not accidental. Someone in the room saw what others missed — and knew exactly how to name it.</w:t>
            </w:r>
          </w:p>
          <w:p w14:paraId="45743040" w14:textId="77777777" w:rsidR="006E7B05" w:rsidRDefault="00151B78">
            <w:pPr>
              <w:spacing w:after="140"/>
            </w:pPr>
            <w:r>
              <w:rPr>
                <w:rFonts w:ascii="Calibri Light" w:eastAsia="Calibri Light" w:hAnsi="Calibri Light" w:cs="Calibri Light"/>
                <w:i/>
                <w:iCs/>
                <w:sz w:val="22"/>
                <w:szCs w:val="22"/>
              </w:rPr>
              <w:t>Marie-Christine Dreyfus has spent over 25 years doing exactly that: reading people with rare precision, and giving them language for what they could feel but not yet articulate. In boardrooms, in coaching rooms, in leadership teams navigating real pressure and real change.</w:t>
            </w:r>
          </w:p>
          <w:p w14:paraId="156BDACC" w14:textId="77777777" w:rsidR="006E7B05" w:rsidRDefault="00151B78">
            <w:pPr>
              <w:spacing w:after="140"/>
            </w:pPr>
            <w:r>
              <w:rPr>
                <w:rFonts w:ascii="Calibri Light" w:eastAsia="Calibri Light" w:hAnsi="Calibri Light" w:cs="Calibri Light"/>
                <w:i/>
                <w:iCs/>
                <w:sz w:val="22"/>
                <w:szCs w:val="22"/>
              </w:rPr>
              <w:t>Her keynotes, her frameworks, and her practice all emerge from one core talent: the ability to see clearly — and to make that clarity available to others.</w:t>
            </w:r>
          </w:p>
          <w:p w14:paraId="65B58BE4" w14:textId="77777777" w:rsidR="006E7B05" w:rsidRDefault="00151B78">
            <w:r>
              <w:rPr>
                <w:rFonts w:ascii="Calibri Light" w:eastAsia="Calibri Light" w:hAnsi="Calibri Light" w:cs="Calibri Light"/>
                <w:i/>
                <w:iCs/>
                <w:sz w:val="22"/>
                <w:szCs w:val="22"/>
              </w:rPr>
              <w:t>Raised across cultures, religions, and continents, Marie-Christine learned early that people do not just speak different languages — they think in different assumptions, lead from different values, and build trust in fundamentally different ways. Reading across that difference became her second nature — and with it, the ability to meet people exactly where they are, and shift their perspective in ways that open something new.</w:t>
            </w:r>
          </w:p>
        </w:tc>
      </w:tr>
    </w:tbl>
    <w:p w14:paraId="0E0D4805" w14:textId="77777777" w:rsidR="006E7B05" w:rsidRDefault="006E7B05">
      <w:pPr>
        <w:spacing w:before="240"/>
      </w:pPr>
    </w:p>
    <w:p w14:paraId="2E90A87B" w14:textId="77777777" w:rsidR="006E7B05" w:rsidRDefault="00151B78">
      <w:pPr>
        <w:spacing w:after="140"/>
      </w:pPr>
      <w:r>
        <w:t>In a world of constant change, organisations reach for new strategies. But the most durable transformations do not begin in the system. They begin when a person sees themselves clearly — perhaps for the first time.</w:t>
      </w:r>
    </w:p>
    <w:p w14:paraId="7E9C52A8" w14:textId="77777777" w:rsidR="006E7B05" w:rsidRDefault="00151B78">
      <w:pPr>
        <w:spacing w:after="140"/>
      </w:pPr>
      <w:r>
        <w:t>Drawing on over 25 years of international executive leadership and deep expertise in psychology, neuroscience, and organisational development, Marie-Christine creates the conditions in which people and organisations can see themselves differently — and act from that new understanding.</w:t>
      </w:r>
    </w:p>
    <w:p w14:paraId="4E1BE2AA" w14:textId="77777777" w:rsidR="006E7B05" w:rsidRDefault="00151B78">
      <w:r>
        <w:t>Her keynotes do not create short-term motivation. They create lasting perspective.</w:t>
      </w:r>
    </w:p>
    <w:p w14:paraId="1ED37DEF" w14:textId="77777777" w:rsidR="006E7B05" w:rsidRDefault="006E7B05">
      <w:pPr>
        <w:spacing w:before="280"/>
      </w:pPr>
    </w:p>
    <w:p w14:paraId="7CB8406E" w14:textId="77777777" w:rsidR="006E7B05" w:rsidRDefault="00151B78">
      <w:pPr>
        <w:spacing w:after="100"/>
      </w:pPr>
      <w:r>
        <w:rPr>
          <w:b/>
          <w:bCs/>
          <w:caps/>
          <w:color w:val="B8965A"/>
          <w:spacing w:val="80"/>
          <w:sz w:val="14"/>
          <w:szCs w:val="14"/>
        </w:rPr>
        <w:t>Signature Keynotes</w:t>
      </w:r>
    </w:p>
    <w:p w14:paraId="438CAD07" w14:textId="77777777" w:rsidR="006E7B05" w:rsidRDefault="006E7B05">
      <w:pPr>
        <w:pBdr>
          <w:bottom w:val="single" w:sz="6" w:space="1" w:color="B8965A"/>
        </w:pBdr>
      </w:pPr>
    </w:p>
    <w:p w14:paraId="06D6C322" w14:textId="77777777" w:rsidR="006E7B05" w:rsidRDefault="006E7B05">
      <w:pPr>
        <w:spacing w:before="20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4E015440"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F5F3EF"/>
            <w:tcMar>
              <w:top w:w="280" w:type="dxa"/>
              <w:left w:w="400" w:type="dxa"/>
              <w:bottom w:w="280" w:type="dxa"/>
              <w:right w:w="400" w:type="dxa"/>
            </w:tcMar>
          </w:tcPr>
          <w:p w14:paraId="78089DCE" w14:textId="77777777" w:rsidR="006E7B05" w:rsidRDefault="00151B78">
            <w:pPr>
              <w:spacing w:after="60"/>
            </w:pPr>
            <w:r>
              <w:rPr>
                <w:b/>
                <w:bCs/>
                <w:color w:val="B8965A"/>
                <w:sz w:val="16"/>
                <w:szCs w:val="16"/>
              </w:rPr>
              <w:t xml:space="preserve">01  </w:t>
            </w:r>
            <w:r>
              <w:rPr>
                <w:b/>
                <w:bCs/>
                <w:caps/>
                <w:spacing w:val="30"/>
                <w:sz w:val="22"/>
                <w:szCs w:val="22"/>
              </w:rPr>
              <w:t>Coherent Leadership™</w:t>
            </w:r>
            <w:r>
              <w:rPr>
                <w:rFonts w:ascii="Calibri Light" w:eastAsia="Calibri Light" w:hAnsi="Calibri Light" w:cs="Calibri Light"/>
                <w:i/>
                <w:iCs/>
                <w:color w:val="8A9099"/>
              </w:rPr>
              <w:t xml:space="preserve">   When leadership begins with itself.</w:t>
            </w:r>
          </w:p>
          <w:p w14:paraId="7D9AD959" w14:textId="77777777" w:rsidR="006E7B05" w:rsidRDefault="006E7B05">
            <w:pPr>
              <w:pBdr>
                <w:bottom w:val="single" w:sz="2" w:space="1" w:color="E8D9C0"/>
              </w:pBdr>
              <w:spacing w:after="180"/>
            </w:pPr>
          </w:p>
          <w:p w14:paraId="389132BA" w14:textId="77777777" w:rsidR="006E7B05" w:rsidRDefault="00151B78">
            <w:pPr>
              <w:spacing w:after="140"/>
            </w:pPr>
            <w:r>
              <w:rPr>
                <w:sz w:val="19"/>
                <w:szCs w:val="19"/>
              </w:rPr>
              <w:t>The most effective leaders do not lead through control. They lead through inner clarity. This keynote explores why self-leadership is the foundation of every successful transformation — and what it means to lead with coherence, presence, and authentic authority in complex, fast-moving environments.</w:t>
            </w:r>
          </w:p>
          <w:p w14:paraId="3553EC1A" w14:textId="77777777" w:rsidR="006E7B05" w:rsidRDefault="00151B78">
            <w:pPr>
              <w:spacing w:after="160"/>
            </w:pPr>
            <w:r>
              <w:rPr>
                <w:sz w:val="19"/>
                <w:szCs w:val="19"/>
              </w:rPr>
              <w:t>There is a Japanese tradition called Kintsugi — the art of repairing what is broken with gold, so the cracks become the most valuable part of the piece. The leaders who create the most lasting impact are rarely the unbroken ones. They are the ones who know where they fractured, what it cost them, and what grew in those places. Coherence is not perfection. It is the honest integration of all of it.</w:t>
            </w:r>
          </w:p>
          <w:p w14:paraId="6F9575D0" w14:textId="77777777" w:rsidR="006E7B05" w:rsidRDefault="00151B78">
            <w:pPr>
              <w:spacing w:after="50"/>
              <w:ind w:left="180"/>
            </w:pPr>
            <w:r>
              <w:rPr>
                <w:b/>
                <w:bCs/>
                <w:color w:val="B8965A"/>
                <w:sz w:val="18"/>
                <w:szCs w:val="18"/>
              </w:rPr>
              <w:t xml:space="preserve">—  </w:t>
            </w:r>
            <w:r>
              <w:rPr>
                <w:sz w:val="18"/>
                <w:szCs w:val="18"/>
              </w:rPr>
              <w:t>An understanding of why inner coherence builds trust faster than any strategy</w:t>
            </w:r>
          </w:p>
          <w:p w14:paraId="53D59AA2" w14:textId="77777777" w:rsidR="006E7B05" w:rsidRDefault="00151B78">
            <w:pPr>
              <w:spacing w:after="50"/>
              <w:ind w:left="180"/>
            </w:pPr>
            <w:r>
              <w:rPr>
                <w:b/>
                <w:bCs/>
                <w:color w:val="B8965A"/>
                <w:sz w:val="18"/>
                <w:szCs w:val="18"/>
              </w:rPr>
              <w:t xml:space="preserve">—  </w:t>
            </w:r>
            <w:r>
              <w:rPr>
                <w:sz w:val="18"/>
                <w:szCs w:val="18"/>
              </w:rPr>
              <w:t>A new frame for authenticity as a strategic leadership strength, not a soft skill</w:t>
            </w:r>
          </w:p>
          <w:p w14:paraId="449A0C3F" w14:textId="77777777" w:rsidR="006E7B05" w:rsidRDefault="00151B78">
            <w:pPr>
              <w:spacing w:after="50"/>
              <w:ind w:left="180"/>
            </w:pPr>
            <w:r>
              <w:rPr>
                <w:b/>
                <w:bCs/>
                <w:color w:val="B8965A"/>
                <w:sz w:val="18"/>
                <w:szCs w:val="18"/>
              </w:rPr>
              <w:t xml:space="preserve">—  </w:t>
            </w:r>
            <w:r>
              <w:rPr>
                <w:sz w:val="18"/>
                <w:szCs w:val="18"/>
              </w:rPr>
              <w:t>Concrete impulses for greater clarity, presence, and impact</w:t>
            </w:r>
          </w:p>
          <w:p w14:paraId="64D4AD18" w14:textId="77777777" w:rsidR="006E7B05" w:rsidRDefault="00151B78">
            <w:pPr>
              <w:spacing w:before="160"/>
            </w:pPr>
            <w:r>
              <w:rPr>
                <w:caps/>
                <w:color w:val="8A9099"/>
                <w:spacing w:val="30"/>
                <w:sz w:val="15"/>
                <w:szCs w:val="15"/>
              </w:rPr>
              <w:t xml:space="preserve">IDEAL FOR:  </w:t>
            </w:r>
            <w:r>
              <w:rPr>
                <w:color w:val="8A9099"/>
                <w:sz w:val="15"/>
                <w:szCs w:val="15"/>
              </w:rPr>
              <w:t>Leadership Conferences · Executive Events · Board Strategy Days · Transformation Summits</w:t>
            </w:r>
          </w:p>
        </w:tc>
      </w:tr>
    </w:tbl>
    <w:p w14:paraId="2409EF9F" w14:textId="77777777" w:rsidR="006E7B05" w:rsidRDefault="006E7B05">
      <w:pPr>
        <w:spacing w:before="1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041EFC6D" w14:textId="77777777">
        <w:tblPrEx>
          <w:tblCellMar>
            <w:top w:w="0" w:type="dxa"/>
            <w:bottom w:w="0" w:type="dxa"/>
          </w:tblCellMar>
        </w:tblPrEx>
        <w:tc>
          <w:tcPr>
            <w:tcW w:w="10800" w:type="dxa"/>
            <w:tcBorders>
              <w:top w:val="single" w:sz="8" w:space="0" w:color="B8965A"/>
              <w:left w:val="single" w:sz="8" w:space="0" w:color="B8965A"/>
              <w:bottom w:val="single" w:sz="2" w:space="0" w:color="B8965A"/>
              <w:right w:val="none" w:sz="0" w:space="0" w:color="FFFFFF"/>
            </w:tcBorders>
            <w:shd w:val="clear" w:color="auto" w:fill="F5F3EF"/>
            <w:tcMar>
              <w:top w:w="360" w:type="dxa"/>
              <w:left w:w="480" w:type="dxa"/>
              <w:bottom w:w="360" w:type="dxa"/>
              <w:right w:w="480" w:type="dxa"/>
            </w:tcMar>
          </w:tcPr>
          <w:p w14:paraId="2C3A6E78" w14:textId="77777777" w:rsidR="006E7B05" w:rsidRDefault="00151B78">
            <w:pPr>
              <w:spacing w:after="80"/>
            </w:pPr>
            <w:r>
              <w:rPr>
                <w:b/>
                <w:bCs/>
                <w:caps/>
                <w:color w:val="B8965A"/>
                <w:spacing w:val="100"/>
                <w:sz w:val="13"/>
                <w:szCs w:val="13"/>
              </w:rPr>
              <w:t>FOUNDATION KEYNOTE</w:t>
            </w:r>
          </w:p>
          <w:p w14:paraId="58ACC4EA" w14:textId="77777777" w:rsidR="006E7B05" w:rsidRDefault="00151B78">
            <w:pPr>
              <w:spacing w:after="60"/>
            </w:pPr>
            <w:r>
              <w:rPr>
                <w:b/>
                <w:bCs/>
                <w:color w:val="B8965A"/>
                <w:sz w:val="16"/>
                <w:szCs w:val="16"/>
              </w:rPr>
              <w:t xml:space="preserve">02  </w:t>
            </w:r>
            <w:r>
              <w:rPr>
                <w:b/>
                <w:bCs/>
                <w:caps/>
                <w:spacing w:val="30"/>
                <w:sz w:val="22"/>
                <w:szCs w:val="22"/>
              </w:rPr>
              <w:t>The Alignment–Resonance Framework™</w:t>
            </w:r>
          </w:p>
          <w:p w14:paraId="770B1E3F" w14:textId="77777777" w:rsidR="006E7B05" w:rsidRDefault="00151B78">
            <w:pPr>
              <w:spacing w:after="200"/>
            </w:pPr>
            <w:r>
              <w:rPr>
                <w:rFonts w:ascii="Calibri Light" w:eastAsia="Calibri Light" w:hAnsi="Calibri Light" w:cs="Calibri Light"/>
                <w:i/>
                <w:iCs/>
                <w:color w:val="8A9099"/>
                <w:sz w:val="21"/>
                <w:szCs w:val="21"/>
              </w:rPr>
              <w:t>Why some people naturally create trust, connection, and growth — and how that capacity can be developed.</w:t>
            </w:r>
          </w:p>
          <w:p w14:paraId="00943D8B" w14:textId="77777777" w:rsidR="006E7B05" w:rsidRDefault="006E7B05">
            <w:pPr>
              <w:pBdr>
                <w:bottom w:val="single" w:sz="3" w:space="1" w:color="B8965A"/>
              </w:pBdr>
              <w:spacing w:after="200"/>
            </w:pPr>
          </w:p>
          <w:p w14:paraId="5209AB20" w14:textId="77777777" w:rsidR="006E7B05" w:rsidRDefault="00151B78">
            <w:pPr>
              <w:spacing w:after="120"/>
            </w:pPr>
            <w:r>
              <w:rPr>
                <w:sz w:val="19"/>
                <w:szCs w:val="19"/>
              </w:rPr>
              <w:t>Most leadership models explain what effective leaders do. This keynote explores something more fundamental: why certain individuals — regardless of title, industry or personality type — consistently create trust, inspire genuine collaboration, and enable growth in those around them.</w:t>
            </w:r>
          </w:p>
          <w:p w14:paraId="57F6DC37" w14:textId="77777777" w:rsidR="006E7B05" w:rsidRDefault="00151B78">
            <w:pPr>
              <w:spacing w:after="120"/>
            </w:pPr>
            <w:r>
              <w:rPr>
                <w:sz w:val="19"/>
                <w:szCs w:val="19"/>
              </w:rPr>
              <w:t>The answer is not charisma. It is not technique. It is not a communication style. It is the emergent result of a specific developmental process — one that can be understood, cultivated, and transmitted.</w:t>
            </w:r>
          </w:p>
          <w:p w14:paraId="346B1D5F" w14:textId="77777777" w:rsidR="006E7B05" w:rsidRDefault="00151B78">
            <w:pPr>
              <w:spacing w:after="180"/>
            </w:pPr>
            <w:r>
              <w:rPr>
                <w:sz w:val="19"/>
                <w:szCs w:val="19"/>
              </w:rPr>
              <w:t>Drawing on the Alignment–Resonance Framework™ — Marie-Christine’s original integrative model grounded in psychology, neuroscience, and organisational research — this keynote maps the sequence from self-awareness through inner alignment and psychological coherence to interpersonal resonance, meaningful connection, and lasting contribution. It introduces the five dimensions of alignment and explains why The Attractive Self™ is not a personality trait to be performed, but an emergent property of a deeply integ</w:t>
            </w:r>
            <w:r>
              <w:rPr>
                <w:sz w:val="19"/>
                <w:szCs w:val="19"/>
              </w:rPr>
              <w:t>rated person.</w:t>
            </w:r>
          </w:p>
          <w:p w14:paraId="0C5294DD" w14:textId="77777777" w:rsidR="006E7B05" w:rsidRDefault="00151B78">
            <w:pPr>
              <w:spacing w:after="50"/>
              <w:ind w:left="180"/>
            </w:pPr>
            <w:r>
              <w:rPr>
                <w:b/>
                <w:bCs/>
                <w:color w:val="B8965A"/>
                <w:sz w:val="18"/>
                <w:szCs w:val="18"/>
              </w:rPr>
              <w:t xml:space="preserve">—  </w:t>
            </w:r>
            <w:r>
              <w:rPr>
                <w:sz w:val="18"/>
                <w:szCs w:val="18"/>
              </w:rPr>
              <w:t>A new understanding of why inner alignment — not technique — is the foundation of genuine influence</w:t>
            </w:r>
          </w:p>
          <w:p w14:paraId="5725A379" w14:textId="77777777" w:rsidR="006E7B05" w:rsidRDefault="00151B78">
            <w:pPr>
              <w:spacing w:after="50"/>
              <w:ind w:left="180"/>
            </w:pPr>
            <w:r>
              <w:rPr>
                <w:b/>
                <w:bCs/>
                <w:color w:val="B8965A"/>
                <w:sz w:val="18"/>
                <w:szCs w:val="18"/>
              </w:rPr>
              <w:t xml:space="preserve">—  </w:t>
            </w:r>
            <w:r>
              <w:rPr>
                <w:sz w:val="18"/>
                <w:szCs w:val="18"/>
              </w:rPr>
              <w:t>The five-dimensional model of alignment as a personal development map</w:t>
            </w:r>
          </w:p>
          <w:p w14:paraId="59FD33D8" w14:textId="77777777" w:rsidR="006E7B05" w:rsidRDefault="00151B78">
            <w:pPr>
              <w:spacing w:after="50"/>
              <w:ind w:left="180"/>
            </w:pPr>
            <w:r>
              <w:rPr>
                <w:b/>
                <w:bCs/>
                <w:color w:val="B8965A"/>
                <w:sz w:val="18"/>
                <w:szCs w:val="18"/>
              </w:rPr>
              <w:t xml:space="preserve">—  </w:t>
            </w:r>
            <w:r>
              <w:rPr>
                <w:sz w:val="18"/>
                <w:szCs w:val="18"/>
              </w:rPr>
              <w:t>A reframe of charisma, presence, and trust as developable capacities, not fixed traits</w:t>
            </w:r>
          </w:p>
          <w:p w14:paraId="61BACBF8" w14:textId="77777777" w:rsidR="006E7B05" w:rsidRDefault="00151B78">
            <w:pPr>
              <w:spacing w:after="50"/>
              <w:ind w:left="180"/>
            </w:pPr>
            <w:r>
              <w:rPr>
                <w:b/>
                <w:bCs/>
                <w:color w:val="B8965A"/>
                <w:sz w:val="18"/>
                <w:szCs w:val="18"/>
              </w:rPr>
              <w:t xml:space="preserve">—  </w:t>
            </w:r>
            <w:r>
              <w:rPr>
                <w:sz w:val="18"/>
                <w:szCs w:val="18"/>
              </w:rPr>
              <w:t>The conceptual tools to distinguish authentic leadership from its imitation</w:t>
            </w:r>
          </w:p>
          <w:p w14:paraId="562FD584" w14:textId="77777777" w:rsidR="006E7B05" w:rsidRDefault="00151B78">
            <w:pPr>
              <w:spacing w:before="180"/>
            </w:pPr>
            <w:r>
              <w:rPr>
                <w:caps/>
                <w:color w:val="8A9099"/>
                <w:spacing w:val="30"/>
                <w:sz w:val="15"/>
                <w:szCs w:val="15"/>
              </w:rPr>
              <w:t xml:space="preserve">IDEAL FOR:  </w:t>
            </w:r>
            <w:r>
              <w:rPr>
                <w:color w:val="8A9099"/>
                <w:sz w:val="15"/>
                <w:szCs w:val="15"/>
              </w:rPr>
              <w:t>Executive Education · Leadership Academies · Transformation Conferences · Board Strategy Days · High-Potential Programmes · MBA &amp; Alumni Events</w:t>
            </w:r>
          </w:p>
        </w:tc>
      </w:tr>
    </w:tbl>
    <w:p w14:paraId="33C6A269" w14:textId="77777777" w:rsidR="006E7B05" w:rsidRDefault="006E7B05">
      <w:pPr>
        <w:spacing w:before="180"/>
      </w:pPr>
    </w:p>
    <w:p w14:paraId="6651748D" w14:textId="77777777" w:rsidR="006E7B05" w:rsidRDefault="006E7B05">
      <w:pPr>
        <w:spacing w:before="80"/>
      </w:pPr>
    </w:p>
    <w:p w14:paraId="5DF14054" w14:textId="77777777" w:rsidR="006E7B05" w:rsidRDefault="00151B78">
      <w:pPr>
        <w:spacing w:after="100"/>
      </w:pPr>
      <w:r>
        <w:rPr>
          <w:b/>
          <w:bCs/>
          <w:caps/>
          <w:color w:val="B8965A"/>
          <w:spacing w:val="80"/>
          <w:sz w:val="13"/>
          <w:szCs w:val="13"/>
        </w:rPr>
        <w:t xml:space="preserve">THE PERSONAL ARC  </w:t>
      </w:r>
      <w:r>
        <w:rPr>
          <w:i/>
          <w:iCs/>
          <w:color w:val="8A9099"/>
          <w:sz w:val="13"/>
          <w:szCs w:val="13"/>
        </w:rPr>
        <w:t>The Attractive Self™  ·  Master My Future™  ·  The Body Leads</w:t>
      </w:r>
    </w:p>
    <w:p w14:paraId="0B3DC111" w14:textId="77777777" w:rsidR="006E7B05" w:rsidRDefault="006E7B05">
      <w:pPr>
        <w:spacing w:before="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1A32A293"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F5F3EF"/>
            <w:tcMar>
              <w:top w:w="280" w:type="dxa"/>
              <w:left w:w="400" w:type="dxa"/>
              <w:bottom w:w="280" w:type="dxa"/>
              <w:right w:w="400" w:type="dxa"/>
            </w:tcMar>
          </w:tcPr>
          <w:p w14:paraId="5B2467E4" w14:textId="77777777" w:rsidR="006E7B05" w:rsidRDefault="00151B78">
            <w:pPr>
              <w:spacing w:after="60"/>
            </w:pPr>
            <w:r>
              <w:rPr>
                <w:b/>
                <w:bCs/>
                <w:color w:val="B8965A"/>
                <w:sz w:val="16"/>
                <w:szCs w:val="16"/>
              </w:rPr>
              <w:t xml:space="preserve">03  </w:t>
            </w:r>
            <w:r>
              <w:rPr>
                <w:b/>
                <w:bCs/>
                <w:caps/>
                <w:spacing w:val="30"/>
                <w:sz w:val="22"/>
                <w:szCs w:val="22"/>
              </w:rPr>
              <w:t>The Attractive Self™</w:t>
            </w:r>
            <w:r>
              <w:rPr>
                <w:rFonts w:ascii="Calibri Light" w:eastAsia="Calibri Light" w:hAnsi="Calibri Light" w:cs="Calibri Light"/>
                <w:i/>
                <w:iCs/>
                <w:color w:val="8A9099"/>
              </w:rPr>
              <w:t xml:space="preserve">   What remains when youth is no longer the answer?</w:t>
            </w:r>
          </w:p>
          <w:p w14:paraId="1EB270F1" w14:textId="77777777" w:rsidR="006E7B05" w:rsidRDefault="006E7B05">
            <w:pPr>
              <w:pBdr>
                <w:bottom w:val="single" w:sz="2" w:space="1" w:color="E8D9C0"/>
              </w:pBdr>
              <w:spacing w:after="180"/>
            </w:pPr>
          </w:p>
          <w:p w14:paraId="3EA3A298" w14:textId="77777777" w:rsidR="006E7B05" w:rsidRDefault="00151B78">
            <w:pPr>
              <w:spacing w:after="160"/>
            </w:pPr>
            <w:r>
              <w:rPr>
                <w:sz w:val="19"/>
                <w:szCs w:val="19"/>
              </w:rPr>
              <w:t>True radiance has nothing to do with perfection. It emerges from identity — from the quality of someone who has stopped performing and started inhabiting who they actually are. This keynote takes the Alignment–Resonance Framework™ from theory into lived experience, making it personal, immediate, and deeply relevant for anyone navigating the question of who they are becoming.</w:t>
            </w:r>
          </w:p>
          <w:p w14:paraId="26A18147" w14:textId="77777777" w:rsidR="006E7B05" w:rsidRDefault="00151B78">
            <w:pPr>
              <w:spacing w:after="50"/>
              <w:ind w:left="180"/>
            </w:pPr>
            <w:r>
              <w:rPr>
                <w:b/>
                <w:bCs/>
                <w:color w:val="B8965A"/>
                <w:sz w:val="18"/>
                <w:szCs w:val="18"/>
              </w:rPr>
              <w:t xml:space="preserve">—  </w:t>
            </w:r>
            <w:r>
              <w:rPr>
                <w:sz w:val="18"/>
                <w:szCs w:val="18"/>
              </w:rPr>
              <w:t>A new understanding of what creates genuine presence and magnetism</w:t>
            </w:r>
          </w:p>
          <w:p w14:paraId="1CE95564" w14:textId="77777777" w:rsidR="006E7B05" w:rsidRDefault="00151B78">
            <w:pPr>
              <w:spacing w:after="50"/>
              <w:ind w:left="180"/>
            </w:pPr>
            <w:r>
              <w:rPr>
                <w:b/>
                <w:bCs/>
                <w:color w:val="B8965A"/>
                <w:sz w:val="18"/>
                <w:szCs w:val="18"/>
              </w:rPr>
              <w:t xml:space="preserve">—  </w:t>
            </w:r>
            <w:r>
              <w:rPr>
                <w:sz w:val="18"/>
                <w:szCs w:val="18"/>
              </w:rPr>
              <w:t>Inspiration and practical tools for the second half of life and career</w:t>
            </w:r>
          </w:p>
          <w:p w14:paraId="3E7D9394" w14:textId="77777777" w:rsidR="006E7B05" w:rsidRDefault="00151B78">
            <w:pPr>
              <w:spacing w:after="50"/>
              <w:ind w:left="180"/>
            </w:pPr>
            <w:r>
              <w:rPr>
                <w:b/>
                <w:bCs/>
                <w:color w:val="B8965A"/>
                <w:sz w:val="18"/>
                <w:szCs w:val="18"/>
              </w:rPr>
              <w:t xml:space="preserve">—  </w:t>
            </w:r>
            <w:r>
              <w:rPr>
                <w:sz w:val="18"/>
                <w:szCs w:val="18"/>
              </w:rPr>
              <w:t>A shift from self-optimisation to self-trust — and why that shift changes everything</w:t>
            </w:r>
          </w:p>
          <w:p w14:paraId="72935BB8" w14:textId="77777777" w:rsidR="006E7B05" w:rsidRDefault="00151B78">
            <w:pPr>
              <w:spacing w:before="160"/>
            </w:pPr>
            <w:r>
              <w:rPr>
                <w:caps/>
                <w:color w:val="8A9099"/>
                <w:spacing w:val="30"/>
                <w:sz w:val="15"/>
                <w:szCs w:val="15"/>
              </w:rPr>
              <w:t xml:space="preserve">IDEAL FOR:  </w:t>
            </w:r>
            <w:r>
              <w:rPr>
                <w:color w:val="8A9099"/>
                <w:sz w:val="15"/>
                <w:szCs w:val="15"/>
              </w:rPr>
              <w:t>Women’s Leadership Events · Alumni Conferences · Health &amp; Longevity Summits · Executive Retreats</w:t>
            </w:r>
          </w:p>
        </w:tc>
      </w:tr>
    </w:tbl>
    <w:p w14:paraId="23939721" w14:textId="77777777" w:rsidR="006E7B05" w:rsidRDefault="006E7B05">
      <w:pPr>
        <w:spacing w:before="1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6641D8A8"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F5F3EF"/>
            <w:tcMar>
              <w:top w:w="280" w:type="dxa"/>
              <w:left w:w="400" w:type="dxa"/>
              <w:bottom w:w="280" w:type="dxa"/>
              <w:right w:w="400" w:type="dxa"/>
            </w:tcMar>
          </w:tcPr>
          <w:p w14:paraId="70198987" w14:textId="77777777" w:rsidR="006E7B05" w:rsidRDefault="00151B78">
            <w:pPr>
              <w:spacing w:after="60"/>
            </w:pPr>
            <w:r>
              <w:rPr>
                <w:b/>
                <w:bCs/>
                <w:color w:val="B8965A"/>
                <w:sz w:val="16"/>
                <w:szCs w:val="16"/>
              </w:rPr>
              <w:t xml:space="preserve">04  </w:t>
            </w:r>
            <w:r>
              <w:rPr>
                <w:b/>
                <w:bCs/>
                <w:caps/>
                <w:spacing w:val="30"/>
                <w:sz w:val="22"/>
                <w:szCs w:val="22"/>
              </w:rPr>
              <w:t>Master My Future™</w:t>
            </w:r>
            <w:r>
              <w:rPr>
                <w:rFonts w:ascii="Calibri Light" w:eastAsia="Calibri Light" w:hAnsi="Calibri Light" w:cs="Calibri Light"/>
                <w:i/>
                <w:iCs/>
                <w:color w:val="8A9099"/>
              </w:rPr>
              <w:t xml:space="preserve">   The most important chapter often begins later than expected.</w:t>
            </w:r>
          </w:p>
          <w:p w14:paraId="1EBDF742" w14:textId="77777777" w:rsidR="006E7B05" w:rsidRDefault="006E7B05">
            <w:pPr>
              <w:pBdr>
                <w:bottom w:val="single" w:sz="2" w:space="1" w:color="E8D9C0"/>
              </w:pBdr>
              <w:spacing w:after="180"/>
            </w:pPr>
          </w:p>
          <w:p w14:paraId="78C35226" w14:textId="77777777" w:rsidR="006E7B05" w:rsidRDefault="00151B78">
            <w:pPr>
              <w:spacing w:after="160"/>
            </w:pPr>
            <w:r>
              <w:rPr>
                <w:sz w:val="19"/>
                <w:szCs w:val="19"/>
              </w:rPr>
              <w:t>The second half of life is not a balance sheet. It is a conscious redesign. This keynote follows naturally from The Attractive Self™ — moving from the question of who am I becoming to the question of what do I now choose to build. Because the most meaningful contributions are rarely made in the first half of life.</w:t>
            </w:r>
          </w:p>
          <w:p w14:paraId="78337E54" w14:textId="77777777" w:rsidR="006E7B05" w:rsidRDefault="00151B78">
            <w:pPr>
              <w:spacing w:after="50"/>
              <w:ind w:left="180"/>
            </w:pPr>
            <w:r>
              <w:rPr>
                <w:b/>
                <w:bCs/>
                <w:color w:val="B8965A"/>
                <w:sz w:val="18"/>
                <w:szCs w:val="18"/>
              </w:rPr>
              <w:t xml:space="preserve">—  </w:t>
            </w:r>
            <w:r>
              <w:rPr>
                <w:sz w:val="18"/>
                <w:szCs w:val="18"/>
              </w:rPr>
              <w:t>Orientation and tools for navigating significant life and career transitions</w:t>
            </w:r>
          </w:p>
          <w:p w14:paraId="6A824663" w14:textId="77777777" w:rsidR="006E7B05" w:rsidRDefault="00151B78">
            <w:pPr>
              <w:spacing w:after="50"/>
              <w:ind w:left="180"/>
            </w:pPr>
            <w:r>
              <w:rPr>
                <w:b/>
                <w:bCs/>
                <w:color w:val="B8965A"/>
                <w:sz w:val="18"/>
                <w:szCs w:val="18"/>
              </w:rPr>
              <w:t xml:space="preserve">—  </w:t>
            </w:r>
            <w:r>
              <w:rPr>
                <w:sz w:val="18"/>
                <w:szCs w:val="18"/>
              </w:rPr>
              <w:t>A new perspective on success, meaning, and contribution in the second half</w:t>
            </w:r>
          </w:p>
          <w:p w14:paraId="22D33722" w14:textId="77777777" w:rsidR="006E7B05" w:rsidRDefault="00151B78">
            <w:pPr>
              <w:spacing w:after="50"/>
              <w:ind w:left="180"/>
            </w:pPr>
            <w:r>
              <w:rPr>
                <w:b/>
                <w:bCs/>
                <w:color w:val="B8965A"/>
                <w:sz w:val="18"/>
                <w:szCs w:val="18"/>
              </w:rPr>
              <w:t xml:space="preserve">—  </w:t>
            </w:r>
            <w:r>
              <w:rPr>
                <w:sz w:val="18"/>
                <w:szCs w:val="18"/>
              </w:rPr>
              <w:t>The confidence and clarity to design what comes next — consciously</w:t>
            </w:r>
          </w:p>
          <w:p w14:paraId="1BF6CDCC" w14:textId="77777777" w:rsidR="006E7B05" w:rsidRDefault="00151B78">
            <w:pPr>
              <w:spacing w:before="160"/>
            </w:pPr>
            <w:r>
              <w:rPr>
                <w:caps/>
                <w:color w:val="8A9099"/>
                <w:spacing w:val="30"/>
                <w:sz w:val="15"/>
                <w:szCs w:val="15"/>
              </w:rPr>
              <w:t xml:space="preserve">IDEAL FOR:  </w:t>
            </w:r>
            <w:r>
              <w:rPr>
                <w:color w:val="8A9099"/>
                <w:sz w:val="15"/>
                <w:szCs w:val="15"/>
              </w:rPr>
              <w:t>Alumni Networks · Women’s Leadership · Executive Retreats · Life &amp; Career Transition Events</w:t>
            </w:r>
          </w:p>
        </w:tc>
      </w:tr>
    </w:tbl>
    <w:p w14:paraId="0721A52A" w14:textId="77777777" w:rsidR="006E7B05" w:rsidRDefault="006E7B05">
      <w:pPr>
        <w:spacing w:before="1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6B1D695C"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F5F3EF"/>
            <w:tcMar>
              <w:top w:w="280" w:type="dxa"/>
              <w:left w:w="400" w:type="dxa"/>
              <w:bottom w:w="280" w:type="dxa"/>
              <w:right w:w="400" w:type="dxa"/>
            </w:tcMar>
          </w:tcPr>
          <w:p w14:paraId="30C9E099" w14:textId="77777777" w:rsidR="006E7B05" w:rsidRDefault="00151B78">
            <w:pPr>
              <w:spacing w:after="60"/>
            </w:pPr>
            <w:r>
              <w:rPr>
                <w:b/>
                <w:bCs/>
                <w:color w:val="B8965A"/>
                <w:sz w:val="16"/>
                <w:szCs w:val="16"/>
              </w:rPr>
              <w:t xml:space="preserve">05  </w:t>
            </w:r>
            <w:r>
              <w:rPr>
                <w:b/>
                <w:bCs/>
                <w:caps/>
                <w:spacing w:val="30"/>
                <w:sz w:val="22"/>
                <w:szCs w:val="22"/>
              </w:rPr>
              <w:t>The Body Leads</w:t>
            </w:r>
            <w:r>
              <w:rPr>
                <w:rFonts w:ascii="Calibri Light" w:eastAsia="Calibri Light" w:hAnsi="Calibri Light" w:cs="Calibri Light"/>
                <w:i/>
                <w:iCs/>
                <w:color w:val="8A9099"/>
              </w:rPr>
              <w:t xml:space="preserve">   The best decisions do not begin in the mind.</w:t>
            </w:r>
          </w:p>
          <w:p w14:paraId="4BBA2B18" w14:textId="77777777" w:rsidR="006E7B05" w:rsidRDefault="006E7B05">
            <w:pPr>
              <w:pBdr>
                <w:bottom w:val="single" w:sz="2" w:space="1" w:color="E8D9C0"/>
              </w:pBdr>
              <w:spacing w:after="180"/>
            </w:pPr>
          </w:p>
          <w:p w14:paraId="40140592" w14:textId="77777777" w:rsidR="006E7B05" w:rsidRDefault="00151B78">
            <w:pPr>
              <w:spacing w:after="160"/>
            </w:pPr>
            <w:r>
              <w:rPr>
                <w:sz w:val="19"/>
                <w:szCs w:val="19"/>
              </w:rPr>
              <w:t>The body registers what is true long before the mind can explain it. This keynote bridges the personal and the collective — introducing somatic intelligence as a leadership skill that is simultaneously deeply individual and immediately organisational in its impact. Leaders who develop genuine bodily presence do not just decide better. They create a different environment for everyone around them.</w:t>
            </w:r>
          </w:p>
          <w:p w14:paraId="5B268150" w14:textId="77777777" w:rsidR="006E7B05" w:rsidRDefault="00151B78">
            <w:pPr>
              <w:spacing w:after="50"/>
              <w:ind w:left="180"/>
            </w:pPr>
            <w:r>
              <w:rPr>
                <w:b/>
                <w:bCs/>
                <w:color w:val="B8965A"/>
                <w:sz w:val="18"/>
                <w:szCs w:val="18"/>
              </w:rPr>
              <w:t xml:space="preserve">—  </w:t>
            </w:r>
            <w:r>
              <w:rPr>
                <w:sz w:val="18"/>
                <w:szCs w:val="18"/>
              </w:rPr>
              <w:t>An introduction to somatic intelligence and how to develop it as a leadership capacity</w:t>
            </w:r>
          </w:p>
          <w:p w14:paraId="6F3BBAA4" w14:textId="77777777" w:rsidR="006E7B05" w:rsidRDefault="00151B78">
            <w:pPr>
              <w:spacing w:after="50"/>
              <w:ind w:left="180"/>
            </w:pPr>
            <w:r>
              <w:rPr>
                <w:b/>
                <w:bCs/>
                <w:color w:val="B8965A"/>
                <w:sz w:val="18"/>
                <w:szCs w:val="18"/>
              </w:rPr>
              <w:t xml:space="preserve">—  </w:t>
            </w:r>
            <w:r>
              <w:rPr>
                <w:sz w:val="18"/>
                <w:szCs w:val="18"/>
              </w:rPr>
              <w:t>Practices for building conscious presence in high-stakes situations</w:t>
            </w:r>
          </w:p>
          <w:p w14:paraId="61742AF3" w14:textId="77777777" w:rsidR="006E7B05" w:rsidRDefault="00151B78">
            <w:pPr>
              <w:spacing w:after="50"/>
              <w:ind w:left="180"/>
            </w:pPr>
            <w:r>
              <w:rPr>
                <w:b/>
                <w:bCs/>
                <w:color w:val="B8965A"/>
                <w:sz w:val="18"/>
                <w:szCs w:val="18"/>
              </w:rPr>
              <w:t xml:space="preserve">—  </w:t>
            </w:r>
            <w:r>
              <w:rPr>
                <w:sz w:val="18"/>
                <w:szCs w:val="18"/>
              </w:rPr>
              <w:t>A new approach to decision-making that integrates body and mind — and why it produces better outcomes</w:t>
            </w:r>
          </w:p>
          <w:p w14:paraId="40A09268" w14:textId="77777777" w:rsidR="006E7B05" w:rsidRDefault="00151B78">
            <w:pPr>
              <w:spacing w:before="160"/>
            </w:pPr>
            <w:r>
              <w:rPr>
                <w:caps/>
                <w:color w:val="8A9099"/>
                <w:spacing w:val="30"/>
                <w:sz w:val="15"/>
                <w:szCs w:val="15"/>
              </w:rPr>
              <w:t xml:space="preserve">IDEAL FOR:  </w:t>
            </w:r>
            <w:r>
              <w:rPr>
                <w:color w:val="8A9099"/>
                <w:sz w:val="15"/>
                <w:szCs w:val="15"/>
              </w:rPr>
              <w:t>Leadership Development Programmes · Executive Coaching Conferences · Wellbeing &amp; Performance Events</w:t>
            </w:r>
          </w:p>
        </w:tc>
      </w:tr>
    </w:tbl>
    <w:p w14:paraId="625FD67F" w14:textId="77777777" w:rsidR="006E7B05" w:rsidRDefault="006E7B05">
      <w:pPr>
        <w:spacing w:before="1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398D7913"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EEF0F4"/>
            <w:tcMar>
              <w:top w:w="280" w:type="dxa"/>
              <w:left w:w="400" w:type="dxa"/>
              <w:bottom w:w="280" w:type="dxa"/>
              <w:right w:w="400" w:type="dxa"/>
            </w:tcMar>
          </w:tcPr>
          <w:p w14:paraId="11B4AB85" w14:textId="77777777" w:rsidR="006E7B05" w:rsidRDefault="00151B78">
            <w:pPr>
              <w:spacing w:after="60"/>
            </w:pPr>
            <w:r>
              <w:rPr>
                <w:b/>
                <w:bCs/>
                <w:color w:val="B8965A"/>
                <w:sz w:val="16"/>
                <w:szCs w:val="16"/>
              </w:rPr>
              <w:t xml:space="preserve">06  </w:t>
            </w:r>
            <w:r>
              <w:rPr>
                <w:b/>
                <w:bCs/>
                <w:caps/>
                <w:spacing w:val="30"/>
                <w:sz w:val="22"/>
                <w:szCs w:val="22"/>
              </w:rPr>
              <w:t>Collective Intelligence</w:t>
            </w:r>
            <w:r>
              <w:rPr>
                <w:rFonts w:ascii="Calibri Light" w:eastAsia="Calibri Light" w:hAnsi="Calibri Light" w:cs="Calibri Light"/>
                <w:i/>
                <w:iCs/>
                <w:color w:val="8A9099"/>
              </w:rPr>
              <w:t xml:space="preserve">   The future is not created in one person’s mind.</w:t>
            </w:r>
          </w:p>
          <w:p w14:paraId="5B24B793" w14:textId="77777777" w:rsidR="006E7B05" w:rsidRDefault="006E7B05">
            <w:pPr>
              <w:pBdr>
                <w:bottom w:val="single" w:sz="2" w:space="1" w:color="E8D9C0"/>
              </w:pBdr>
              <w:spacing w:after="180"/>
            </w:pPr>
          </w:p>
          <w:p w14:paraId="2AA36D54" w14:textId="77777777" w:rsidR="006E7B05" w:rsidRDefault="00151B78">
            <w:pPr>
              <w:spacing w:after="160"/>
            </w:pPr>
            <w:r>
              <w:rPr>
                <w:sz w:val="19"/>
                <w:szCs w:val="19"/>
              </w:rPr>
              <w:t>Most organisations have no shortage of talent. What they lack is the conditions for that talent to actually surface — trust, safety, and the willingness to bring more than a role to the room. This keynote closes the arc from individual development to collective impact, showing how inner alignment and coherence translate directly into the conditions for collective intelligence.</w:t>
            </w:r>
          </w:p>
          <w:p w14:paraId="5AA5EAB5" w14:textId="77777777" w:rsidR="006E7B05" w:rsidRDefault="00151B78">
            <w:pPr>
              <w:spacing w:after="50"/>
              <w:ind w:left="180"/>
            </w:pPr>
            <w:r>
              <w:rPr>
                <w:b/>
                <w:bCs/>
                <w:color w:val="B8965A"/>
                <w:sz w:val="18"/>
                <w:szCs w:val="18"/>
              </w:rPr>
              <w:t xml:space="preserve">—  </w:t>
            </w:r>
            <w:r>
              <w:rPr>
                <w:sz w:val="18"/>
                <w:szCs w:val="18"/>
              </w:rPr>
              <w:t>An understanding of why psychological safety is the actual precondition for innovation</w:t>
            </w:r>
          </w:p>
          <w:p w14:paraId="2A2A0EA0" w14:textId="77777777" w:rsidR="006E7B05" w:rsidRDefault="00151B78">
            <w:pPr>
              <w:spacing w:after="50"/>
              <w:ind w:left="180"/>
            </w:pPr>
            <w:r>
              <w:rPr>
                <w:b/>
                <w:bCs/>
                <w:color w:val="B8965A"/>
                <w:sz w:val="18"/>
                <w:szCs w:val="18"/>
              </w:rPr>
              <w:t xml:space="preserve">—  </w:t>
            </w:r>
            <w:r>
              <w:rPr>
                <w:sz w:val="18"/>
                <w:szCs w:val="18"/>
              </w:rPr>
              <w:t>How collective intelligence is built — and what quietly, consistently destroys it</w:t>
            </w:r>
          </w:p>
          <w:p w14:paraId="2A7FE70B" w14:textId="77777777" w:rsidR="006E7B05" w:rsidRDefault="00151B78">
            <w:pPr>
              <w:spacing w:after="50"/>
              <w:ind w:left="180"/>
            </w:pPr>
            <w:r>
              <w:rPr>
                <w:b/>
                <w:bCs/>
                <w:color w:val="B8965A"/>
                <w:sz w:val="18"/>
                <w:szCs w:val="18"/>
              </w:rPr>
              <w:t xml:space="preserve">—  </w:t>
            </w:r>
            <w:r>
              <w:rPr>
                <w:sz w:val="18"/>
                <w:szCs w:val="18"/>
              </w:rPr>
              <w:t>Practical approaches to collaboration that create measurable, lasting results</w:t>
            </w:r>
          </w:p>
          <w:p w14:paraId="07CF5F73" w14:textId="77777777" w:rsidR="006E7B05" w:rsidRDefault="00151B78">
            <w:pPr>
              <w:spacing w:before="160"/>
            </w:pPr>
            <w:r>
              <w:rPr>
                <w:caps/>
                <w:color w:val="8A9099"/>
                <w:spacing w:val="30"/>
                <w:sz w:val="15"/>
                <w:szCs w:val="15"/>
              </w:rPr>
              <w:t xml:space="preserve">IDEAL FOR:  </w:t>
            </w:r>
            <w:r>
              <w:rPr>
                <w:color w:val="8A9099"/>
                <w:sz w:val="15"/>
                <w:szCs w:val="15"/>
              </w:rPr>
              <w:t>Transformation Conferences · Culture &amp; Innovation Events · Leadership Team Offsites · Executive Retreats</w:t>
            </w:r>
          </w:p>
        </w:tc>
      </w:tr>
    </w:tbl>
    <w:p w14:paraId="036A8D85" w14:textId="77777777" w:rsidR="006E7B05" w:rsidRDefault="006E7B05">
      <w:pPr>
        <w:spacing w:before="1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61D99324"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F5F3EF"/>
            <w:tcMar>
              <w:top w:w="280" w:type="dxa"/>
              <w:left w:w="400" w:type="dxa"/>
              <w:bottom w:w="280" w:type="dxa"/>
              <w:right w:w="400" w:type="dxa"/>
            </w:tcMar>
          </w:tcPr>
          <w:p w14:paraId="29C3E2F6" w14:textId="77777777" w:rsidR="006E7B05" w:rsidRDefault="00151B78">
            <w:pPr>
              <w:spacing w:after="60"/>
            </w:pPr>
            <w:r>
              <w:rPr>
                <w:b/>
                <w:bCs/>
                <w:color w:val="B8965A"/>
                <w:sz w:val="16"/>
                <w:szCs w:val="16"/>
              </w:rPr>
              <w:t xml:space="preserve">07  </w:t>
            </w:r>
            <w:r>
              <w:rPr>
                <w:b/>
                <w:bCs/>
                <w:caps/>
                <w:spacing w:val="30"/>
                <w:sz w:val="22"/>
                <w:szCs w:val="22"/>
              </w:rPr>
              <w:t>Where I Come From™</w:t>
            </w:r>
            <w:r>
              <w:rPr>
                <w:rFonts w:ascii="Calibri Light" w:eastAsia="Calibri Light" w:hAnsi="Calibri Light" w:cs="Calibri Light"/>
                <w:i/>
                <w:iCs/>
                <w:color w:val="8A9099"/>
              </w:rPr>
              <w:t xml:space="preserve">   Leadership is always shaped by origin. The question is whether you know yours.</w:t>
            </w:r>
          </w:p>
          <w:p w14:paraId="5AE6C152" w14:textId="77777777" w:rsidR="006E7B05" w:rsidRDefault="006E7B05">
            <w:pPr>
              <w:pBdr>
                <w:bottom w:val="single" w:sz="2" w:space="1" w:color="E8D9C0"/>
              </w:pBdr>
              <w:spacing w:after="180"/>
            </w:pPr>
          </w:p>
          <w:p w14:paraId="61934B57" w14:textId="77777777" w:rsidR="006E7B05" w:rsidRDefault="00151B78">
            <w:pPr>
              <w:spacing w:after="140"/>
            </w:pPr>
            <w:r>
              <w:rPr>
                <w:sz w:val="19"/>
                <w:szCs w:val="19"/>
              </w:rPr>
              <w:t>You don’t lead a team. You lead a collection of origin stories that have never been introduced to each other. This keynote changes that.</w:t>
            </w:r>
          </w:p>
          <w:p w14:paraId="6ABE3FAA" w14:textId="77777777" w:rsidR="006E7B05" w:rsidRDefault="00151B78">
            <w:pPr>
              <w:spacing w:after="140"/>
            </w:pPr>
            <w:r>
              <w:rPr>
                <w:sz w:val="19"/>
                <w:szCs w:val="19"/>
              </w:rPr>
              <w:t>The most powerful shift a person can make — in leadership, in collaboration, in any room they enter — is not learning more about others. It is seeing, perhaps for the first time, how much of themselves they have assumed was universal.</w:t>
            </w:r>
          </w:p>
          <w:p w14:paraId="1F9D4EA7" w14:textId="77777777" w:rsidR="006E7B05" w:rsidRDefault="00151B78">
            <w:pPr>
              <w:spacing w:after="140"/>
            </w:pPr>
            <w:r>
              <w:rPr>
                <w:sz w:val="19"/>
                <w:szCs w:val="19"/>
              </w:rPr>
              <w:t>Every person leads, connects, and makes sense of the world from somewhere. From a family that defined what authority looks like. From a culture that shaped what trust means and how long it takes to earn. From a religion or worldview that determined what is owed, what is earned, and what is never spoken aloud. Most people have never examined that origin. They experience its effects every day — in how they read a room, how they respond to conflict, what they expect without saying so, and why certain people re</w:t>
            </w:r>
            <w:r>
              <w:rPr>
                <w:sz w:val="19"/>
                <w:szCs w:val="19"/>
              </w:rPr>
              <w:t>main permanently difficult to reach. Not because of bad intention. Because of invisible assumption.</w:t>
            </w:r>
          </w:p>
          <w:p w14:paraId="70DF13BD" w14:textId="77777777" w:rsidR="006E7B05" w:rsidRDefault="00151B78">
            <w:pPr>
              <w:spacing w:after="160"/>
            </w:pPr>
            <w:r>
              <w:rPr>
                <w:sz w:val="19"/>
                <w:szCs w:val="19"/>
              </w:rPr>
              <w:t>This keynote does not teach cultural sensitivity as a skill. It goes further: it invites people to understand themselves as cultural beings first — and from that understanding, to become genuinely more present, more effective, and more human with everyone who comes from somewhere entirely different.</w:t>
            </w:r>
          </w:p>
          <w:p w14:paraId="390526E8" w14:textId="77777777" w:rsidR="006E7B05" w:rsidRDefault="00151B78">
            <w:pPr>
              <w:spacing w:after="50"/>
              <w:ind w:left="180"/>
            </w:pPr>
            <w:r>
              <w:rPr>
                <w:b/>
                <w:bCs/>
                <w:color w:val="B8965A"/>
                <w:sz w:val="18"/>
                <w:szCs w:val="18"/>
              </w:rPr>
              <w:t xml:space="preserve">—  </w:t>
            </w:r>
            <w:r>
              <w:rPr>
                <w:sz w:val="18"/>
                <w:szCs w:val="18"/>
              </w:rPr>
              <w:t>An understanding of how cultural origin shapes behaviour, leadership, and connection — often without awareness</w:t>
            </w:r>
          </w:p>
          <w:p w14:paraId="15B265AE" w14:textId="77777777" w:rsidR="006E7B05" w:rsidRDefault="00151B78">
            <w:pPr>
              <w:spacing w:after="50"/>
              <w:ind w:left="180"/>
            </w:pPr>
            <w:r>
              <w:rPr>
                <w:b/>
                <w:bCs/>
                <w:color w:val="B8965A"/>
                <w:sz w:val="18"/>
                <w:szCs w:val="18"/>
              </w:rPr>
              <w:t xml:space="preserve">—  </w:t>
            </w:r>
            <w:r>
              <w:rPr>
                <w:sz w:val="18"/>
                <w:szCs w:val="18"/>
              </w:rPr>
              <w:t>The ability to recognise their own assumptions as assumptions, not universal truths</w:t>
            </w:r>
          </w:p>
          <w:p w14:paraId="77F37E0D" w14:textId="77777777" w:rsidR="006E7B05" w:rsidRDefault="00151B78">
            <w:pPr>
              <w:spacing w:after="50"/>
              <w:ind w:left="180"/>
            </w:pPr>
            <w:r>
              <w:rPr>
                <w:b/>
                <w:bCs/>
                <w:color w:val="B8965A"/>
                <w:sz w:val="18"/>
                <w:szCs w:val="18"/>
              </w:rPr>
              <w:t xml:space="preserve">—  </w:t>
            </w:r>
            <w:r>
              <w:rPr>
                <w:sz w:val="18"/>
                <w:szCs w:val="18"/>
              </w:rPr>
              <w:t>A new frame for reading people across cultural, religious, and generational difference</w:t>
            </w:r>
          </w:p>
          <w:p w14:paraId="5337C19E" w14:textId="77777777" w:rsidR="006E7B05" w:rsidRDefault="00151B78">
            <w:pPr>
              <w:spacing w:after="50"/>
              <w:ind w:left="180"/>
            </w:pPr>
            <w:r>
              <w:rPr>
                <w:b/>
                <w:bCs/>
                <w:color w:val="B8965A"/>
                <w:sz w:val="18"/>
                <w:szCs w:val="18"/>
              </w:rPr>
              <w:t xml:space="preserve">—  </w:t>
            </w:r>
            <w:r>
              <w:rPr>
                <w:sz w:val="18"/>
                <w:szCs w:val="18"/>
              </w:rPr>
              <w:t>The confidence to enter any room, anywhere in the world, and find the human being before the role</w:t>
            </w:r>
          </w:p>
          <w:p w14:paraId="1D0B9ED8" w14:textId="77777777" w:rsidR="006E7B05" w:rsidRDefault="00151B78">
            <w:pPr>
              <w:spacing w:before="160"/>
            </w:pPr>
            <w:r>
              <w:rPr>
                <w:caps/>
                <w:color w:val="8A9099"/>
                <w:spacing w:val="30"/>
                <w:sz w:val="15"/>
                <w:szCs w:val="15"/>
              </w:rPr>
              <w:t xml:space="preserve">IDEAL FOR:  </w:t>
            </w:r>
            <w:r>
              <w:rPr>
                <w:color w:val="8A9099"/>
                <w:sz w:val="15"/>
                <w:szCs w:val="15"/>
              </w:rPr>
              <w:t>Global Leadership Teams · International Conferences · Luxury &amp; Premium Brands · Executive Education · Multicultural Organisations · Executive Retreats</w:t>
            </w:r>
          </w:p>
        </w:tc>
      </w:tr>
    </w:tbl>
    <w:p w14:paraId="72EEC1A3" w14:textId="77777777" w:rsidR="006E7B05" w:rsidRDefault="006E7B05">
      <w:pPr>
        <w:spacing w:before="180"/>
      </w:pPr>
    </w:p>
    <w:p w14:paraId="4C878A31" w14:textId="77777777" w:rsidR="006E7B05" w:rsidRDefault="006E7B05">
      <w:pPr>
        <w:spacing w:before="280"/>
      </w:pPr>
    </w:p>
    <w:p w14:paraId="06CD5CEF" w14:textId="77777777" w:rsidR="006E7B05" w:rsidRDefault="00151B78">
      <w:pPr>
        <w:spacing w:after="100"/>
      </w:pPr>
      <w:r>
        <w:rPr>
          <w:b/>
          <w:bCs/>
          <w:caps/>
          <w:color w:val="B8965A"/>
          <w:spacing w:val="80"/>
          <w:sz w:val="14"/>
          <w:szCs w:val="14"/>
        </w:rPr>
        <w:t>Speaking Formats</w:t>
      </w:r>
    </w:p>
    <w:p w14:paraId="0F72FC38" w14:textId="77777777" w:rsidR="006E7B05" w:rsidRDefault="00151B78">
      <w:pPr>
        <w:spacing w:after="120"/>
      </w:pPr>
      <w:r>
        <w:t>Marie-Christine speaks and facilitates in English and German.</w:t>
      </w:r>
    </w:p>
    <w:p w14:paraId="49429715" w14:textId="77777777" w:rsidR="006E7B05" w:rsidRDefault="00151B78">
      <w:pPr>
        <w:spacing w:after="60"/>
        <w:ind w:left="180"/>
      </w:pPr>
      <w:r>
        <w:rPr>
          <w:color w:val="B8965A"/>
        </w:rPr>
        <w:t xml:space="preserve">·  </w:t>
      </w:r>
      <w:r>
        <w:t>Keynotes</w:t>
      </w:r>
    </w:p>
    <w:p w14:paraId="1AAAD6F3" w14:textId="77777777" w:rsidR="006E7B05" w:rsidRDefault="00151B78">
      <w:pPr>
        <w:spacing w:after="60"/>
        <w:ind w:left="180"/>
      </w:pPr>
      <w:r>
        <w:rPr>
          <w:color w:val="B8965A"/>
        </w:rPr>
        <w:t xml:space="preserve">·  </w:t>
      </w:r>
      <w:r>
        <w:t>Panel Discussions</w:t>
      </w:r>
    </w:p>
    <w:p w14:paraId="2704E559" w14:textId="77777777" w:rsidR="006E7B05" w:rsidRDefault="00151B78">
      <w:pPr>
        <w:spacing w:after="60"/>
        <w:ind w:left="180"/>
      </w:pPr>
      <w:r>
        <w:rPr>
          <w:color w:val="B8965A"/>
        </w:rPr>
        <w:t xml:space="preserve">·  </w:t>
      </w:r>
      <w:r>
        <w:t>Moderation &amp; Facilitation</w:t>
      </w:r>
    </w:p>
    <w:p w14:paraId="01DF3C3C" w14:textId="77777777" w:rsidR="006E7B05" w:rsidRDefault="00151B78">
      <w:pPr>
        <w:spacing w:after="60"/>
        <w:ind w:left="180"/>
      </w:pPr>
      <w:r>
        <w:rPr>
          <w:color w:val="B8965A"/>
        </w:rPr>
        <w:t xml:space="preserve">·  </w:t>
      </w:r>
      <w:r>
        <w:t>Fireside Chats</w:t>
      </w:r>
    </w:p>
    <w:p w14:paraId="6C168669" w14:textId="77777777" w:rsidR="006E7B05" w:rsidRDefault="00151B78">
      <w:pPr>
        <w:spacing w:after="60"/>
        <w:ind w:left="180"/>
      </w:pPr>
      <w:r>
        <w:rPr>
          <w:color w:val="B8965A"/>
        </w:rPr>
        <w:t xml:space="preserve">·  </w:t>
      </w:r>
      <w:r>
        <w:t>Board Events &amp; Strategy Days</w:t>
      </w:r>
    </w:p>
    <w:p w14:paraId="372F6854" w14:textId="77777777" w:rsidR="006E7B05" w:rsidRDefault="00151B78">
      <w:pPr>
        <w:spacing w:after="60"/>
        <w:ind w:left="180"/>
      </w:pPr>
      <w:r>
        <w:rPr>
          <w:color w:val="B8965A"/>
        </w:rPr>
        <w:t xml:space="preserve">·  </w:t>
      </w:r>
      <w:r>
        <w:t>Executive Retreats</w:t>
      </w:r>
    </w:p>
    <w:p w14:paraId="30C2246D" w14:textId="77777777" w:rsidR="006E7B05" w:rsidRDefault="00151B78">
      <w:pPr>
        <w:spacing w:after="60"/>
        <w:ind w:left="180"/>
      </w:pPr>
      <w:r>
        <w:rPr>
          <w:color w:val="B8965A"/>
        </w:rPr>
        <w:t xml:space="preserve">·  </w:t>
      </w:r>
      <w:r>
        <w:t>Interviews &amp; Podcasts</w:t>
      </w:r>
    </w:p>
    <w:p w14:paraId="22FC2F22" w14:textId="77777777" w:rsidR="006E7B05" w:rsidRDefault="006E7B05">
      <w:pPr>
        <w:spacing w:before="2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3600"/>
        <w:gridCol w:w="3600"/>
      </w:tblGrid>
      <w:tr w:rsidR="006E7B05" w14:paraId="45430B2F" w14:textId="77777777">
        <w:tblPrEx>
          <w:tblCellMar>
            <w:top w:w="0" w:type="dxa"/>
            <w:bottom w:w="0" w:type="dxa"/>
          </w:tblCellMar>
        </w:tblPrEx>
        <w:tc>
          <w:tcPr>
            <w:tcW w:w="3600" w:type="dxa"/>
            <w:tcBorders>
              <w:top w:val="none" w:sz="0" w:space="0" w:color="FFFFFF"/>
              <w:left w:val="none" w:sz="0" w:space="0" w:color="FFFFFF"/>
              <w:bottom w:val="none" w:sz="0" w:space="0" w:color="FFFFFF"/>
              <w:right w:val="none" w:sz="0" w:space="0" w:color="FFFFFF"/>
            </w:tcBorders>
            <w:shd w:val="clear" w:color="auto" w:fill="1A2A3A"/>
            <w:tcMar>
              <w:top w:w="300" w:type="dxa"/>
              <w:left w:w="320" w:type="dxa"/>
              <w:bottom w:w="300" w:type="dxa"/>
              <w:right w:w="320" w:type="dxa"/>
            </w:tcMar>
            <w:vAlign w:val="center"/>
          </w:tcPr>
          <w:p w14:paraId="3FA8F468" w14:textId="77777777" w:rsidR="006E7B05" w:rsidRDefault="00151B78">
            <w:pPr>
              <w:spacing w:after="60"/>
              <w:jc w:val="center"/>
            </w:pPr>
            <w:r>
              <w:rPr>
                <w:rFonts w:ascii="Calibri Light" w:eastAsia="Calibri Light" w:hAnsi="Calibri Light" w:cs="Calibri Light"/>
                <w:color w:val="B8965A"/>
                <w:sz w:val="40"/>
                <w:szCs w:val="40"/>
              </w:rPr>
              <w:t>25+</w:t>
            </w:r>
          </w:p>
          <w:p w14:paraId="4FB51771" w14:textId="77777777" w:rsidR="006E7B05" w:rsidRDefault="00151B78">
            <w:pPr>
              <w:jc w:val="center"/>
            </w:pPr>
            <w:r>
              <w:rPr>
                <w:color w:val="FFFFFF"/>
                <w:sz w:val="16"/>
                <w:szCs w:val="16"/>
              </w:rPr>
              <w:t>Years international</w:t>
            </w:r>
          </w:p>
          <w:p w14:paraId="715125D6" w14:textId="77777777" w:rsidR="006E7B05" w:rsidRDefault="00151B78">
            <w:pPr>
              <w:jc w:val="center"/>
            </w:pPr>
            <w:r>
              <w:rPr>
                <w:color w:val="FFFFFF"/>
                <w:sz w:val="16"/>
                <w:szCs w:val="16"/>
              </w:rPr>
              <w:t>executive leadership</w:t>
            </w:r>
          </w:p>
        </w:tc>
        <w:tc>
          <w:tcPr>
            <w:tcW w:w="3600" w:type="dxa"/>
            <w:tcBorders>
              <w:top w:val="none" w:sz="0" w:space="0" w:color="FFFFFF"/>
              <w:left w:val="none" w:sz="0" w:space="0" w:color="FFFFFF"/>
              <w:bottom w:val="none" w:sz="0" w:space="0" w:color="FFFFFF"/>
              <w:right w:val="none" w:sz="0" w:space="0" w:color="FFFFFF"/>
            </w:tcBorders>
            <w:shd w:val="clear" w:color="auto" w:fill="1A2A3A"/>
            <w:tcMar>
              <w:top w:w="300" w:type="dxa"/>
              <w:left w:w="320" w:type="dxa"/>
              <w:bottom w:w="300" w:type="dxa"/>
              <w:right w:w="320" w:type="dxa"/>
            </w:tcMar>
            <w:vAlign w:val="center"/>
          </w:tcPr>
          <w:p w14:paraId="51257023" w14:textId="77777777" w:rsidR="006E7B05" w:rsidRDefault="00151B78">
            <w:pPr>
              <w:spacing w:after="60"/>
              <w:jc w:val="center"/>
            </w:pPr>
            <w:r>
              <w:rPr>
                <w:rFonts w:ascii="Calibri Light" w:eastAsia="Calibri Light" w:hAnsi="Calibri Light" w:cs="Calibri Light"/>
                <w:color w:val="B8965A"/>
                <w:sz w:val="40"/>
                <w:szCs w:val="40"/>
              </w:rPr>
              <w:t>5</w:t>
            </w:r>
          </w:p>
          <w:p w14:paraId="244BD00C" w14:textId="77777777" w:rsidR="006E7B05" w:rsidRDefault="00151B78">
            <w:pPr>
              <w:jc w:val="center"/>
            </w:pPr>
            <w:r>
              <w:rPr>
                <w:color w:val="FFFFFF"/>
                <w:sz w:val="16"/>
                <w:szCs w:val="16"/>
              </w:rPr>
              <w:t>Sectors: Luxury · Pharma</w:t>
            </w:r>
          </w:p>
          <w:p w14:paraId="0B793454" w14:textId="77777777" w:rsidR="006E7B05" w:rsidRDefault="00151B78">
            <w:pPr>
              <w:jc w:val="center"/>
            </w:pPr>
            <w:r>
              <w:rPr>
                <w:color w:val="FFFFFF"/>
                <w:sz w:val="16"/>
                <w:szCs w:val="16"/>
              </w:rPr>
              <w:t>Telecom · Media · Finance</w:t>
            </w:r>
          </w:p>
        </w:tc>
        <w:tc>
          <w:tcPr>
            <w:tcW w:w="3600" w:type="dxa"/>
            <w:tcBorders>
              <w:top w:val="none" w:sz="0" w:space="0" w:color="FFFFFF"/>
              <w:left w:val="none" w:sz="0" w:space="0" w:color="FFFFFF"/>
              <w:bottom w:val="none" w:sz="0" w:space="0" w:color="FFFFFF"/>
              <w:right w:val="none" w:sz="0" w:space="0" w:color="FFFFFF"/>
            </w:tcBorders>
            <w:shd w:val="clear" w:color="auto" w:fill="1A2A3A"/>
            <w:tcMar>
              <w:top w:w="300" w:type="dxa"/>
              <w:left w:w="320" w:type="dxa"/>
              <w:bottom w:w="300" w:type="dxa"/>
              <w:right w:w="320" w:type="dxa"/>
            </w:tcMar>
            <w:vAlign w:val="center"/>
          </w:tcPr>
          <w:p w14:paraId="43D9376F" w14:textId="77777777" w:rsidR="006E7B05" w:rsidRDefault="00151B78">
            <w:pPr>
              <w:spacing w:after="60"/>
              <w:jc w:val="center"/>
            </w:pPr>
            <w:r>
              <w:rPr>
                <w:rFonts w:ascii="Calibri Light" w:eastAsia="Calibri Light" w:hAnsi="Calibri Light" w:cs="Calibri Light"/>
                <w:color w:val="B8965A"/>
                <w:sz w:val="40"/>
                <w:szCs w:val="40"/>
              </w:rPr>
              <w:t>EN/DE</w:t>
            </w:r>
          </w:p>
          <w:p w14:paraId="7F306AA6" w14:textId="77777777" w:rsidR="006E7B05" w:rsidRDefault="00151B78">
            <w:pPr>
              <w:jc w:val="center"/>
            </w:pPr>
            <w:r>
              <w:rPr>
                <w:color w:val="FFFFFF"/>
                <w:sz w:val="16"/>
                <w:szCs w:val="16"/>
              </w:rPr>
              <w:t>Keynotes in</w:t>
            </w:r>
          </w:p>
          <w:p w14:paraId="7F784D86" w14:textId="77777777" w:rsidR="006E7B05" w:rsidRDefault="00151B78">
            <w:pPr>
              <w:jc w:val="center"/>
            </w:pPr>
            <w:r>
              <w:rPr>
                <w:color w:val="FFFFFF"/>
                <w:sz w:val="16"/>
                <w:szCs w:val="16"/>
              </w:rPr>
              <w:t>English &amp; German</w:t>
            </w:r>
          </w:p>
        </w:tc>
      </w:tr>
    </w:tbl>
    <w:p w14:paraId="3810ED81" w14:textId="77777777" w:rsidR="006E7B05" w:rsidRDefault="00151B78">
      <w:pPr>
        <w:spacing w:before="160"/>
        <w:jc w:val="center"/>
      </w:pPr>
      <w:r>
        <w:rPr>
          <w:color w:val="8A9099"/>
          <w:sz w:val="17"/>
          <w:szCs w:val="17"/>
        </w:rPr>
        <w:t xml:space="preserve">Executive Education:  </w:t>
      </w:r>
      <w:r>
        <w:rPr>
          <w:sz w:val="17"/>
          <w:szCs w:val="17"/>
        </w:rPr>
        <w:t>INSEAD  ·  MIT Sloan  ·  Harvard Business School  ·  BLOOM Framework™  ·  Alignment–Resonance Framework™</w:t>
      </w:r>
    </w:p>
    <w:p w14:paraId="7C74491F" w14:textId="77777777" w:rsidR="006E7B05" w:rsidRDefault="006E7B05">
      <w:pPr>
        <w:spacing w:before="2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271F6321" w14:textId="77777777">
        <w:tblPrEx>
          <w:tblCellMar>
            <w:top w:w="0" w:type="dxa"/>
            <w:bottom w:w="0" w:type="dxa"/>
          </w:tblCellMar>
        </w:tblPrEx>
        <w:tc>
          <w:tcPr>
            <w:tcW w:w="10800" w:type="dxa"/>
            <w:tcBorders>
              <w:top w:val="none" w:sz="0" w:space="0" w:color="FFFFFF"/>
              <w:left w:val="none" w:sz="0" w:space="0" w:color="FFFFFF"/>
              <w:bottom w:val="none" w:sz="0" w:space="0" w:color="FFFFFF"/>
              <w:right w:val="none" w:sz="0" w:space="0" w:color="FFFFFF"/>
            </w:tcBorders>
            <w:shd w:val="clear" w:color="auto" w:fill="1A2A3A"/>
            <w:tcMar>
              <w:top w:w="440" w:type="dxa"/>
              <w:left w:w="680" w:type="dxa"/>
              <w:bottom w:w="440" w:type="dxa"/>
              <w:right w:w="680" w:type="dxa"/>
            </w:tcMar>
          </w:tcPr>
          <w:p w14:paraId="1426339C" w14:textId="77777777" w:rsidR="006E7B05" w:rsidRDefault="00151B78">
            <w:pPr>
              <w:spacing w:after="80"/>
              <w:jc w:val="center"/>
            </w:pPr>
            <w:r>
              <w:rPr>
                <w:caps/>
                <w:color w:val="B8965A"/>
                <w:spacing w:val="80"/>
                <w:sz w:val="14"/>
                <w:szCs w:val="14"/>
              </w:rPr>
              <w:t>Book Marie-Christine</w:t>
            </w:r>
          </w:p>
          <w:p w14:paraId="18969934" w14:textId="77777777" w:rsidR="006E7B05" w:rsidRDefault="00151B78">
            <w:pPr>
              <w:spacing w:after="140"/>
              <w:jc w:val="center"/>
            </w:pPr>
            <w:r>
              <w:rPr>
                <w:rFonts w:ascii="Calibri Light" w:eastAsia="Calibri Light" w:hAnsi="Calibri Light" w:cs="Calibri Light"/>
                <w:color w:val="FFFFFF"/>
                <w:sz w:val="28"/>
                <w:szCs w:val="28"/>
              </w:rPr>
              <w:t>Let’s create something your audience will carry home.</w:t>
            </w:r>
          </w:p>
          <w:p w14:paraId="648015D6" w14:textId="77777777" w:rsidR="006E7B05" w:rsidRDefault="00151B78">
            <w:pPr>
              <w:spacing w:after="200"/>
              <w:jc w:val="center"/>
            </w:pPr>
            <w:r>
              <w:rPr>
                <w:color w:val="E8D9C0"/>
                <w:sz w:val="18"/>
                <w:szCs w:val="18"/>
              </w:rPr>
              <w:t>Whether you are organising a leadership summit, executive conference, board event, or transformational retreat — reach out directly to discuss how Marie-Christine can contribute.</w:t>
            </w:r>
          </w:p>
          <w:p w14:paraId="20D2AA8E" w14:textId="77777777" w:rsidR="006E7B05" w:rsidRDefault="00151B78">
            <w:pPr>
              <w:spacing w:after="120"/>
              <w:jc w:val="center"/>
            </w:pPr>
            <w:r>
              <w:rPr>
                <w:b/>
                <w:bCs/>
                <w:color w:val="B8965A"/>
                <w:sz w:val="24"/>
                <w:szCs w:val="24"/>
              </w:rPr>
              <w:t>contact@thebloomroom.ch</w:t>
            </w:r>
          </w:p>
          <w:p w14:paraId="4CE5CE12" w14:textId="77777777" w:rsidR="006E7B05" w:rsidRDefault="00151B78">
            <w:pPr>
              <w:jc w:val="center"/>
            </w:pPr>
            <w:r>
              <w:rPr>
                <w:color w:val="8A9099"/>
                <w:sz w:val="15"/>
                <w:szCs w:val="15"/>
              </w:rPr>
              <w:t>The Bloom Room GmbH  ·  Zürich  ·  thebloomroom.ch  ·  +41 79 517 93 61</w:t>
            </w:r>
          </w:p>
        </w:tc>
      </w:tr>
    </w:tbl>
    <w:p w14:paraId="7A2AB39D" w14:textId="77777777" w:rsidR="006E7B05" w:rsidRDefault="00151B78">
      <w:pPr>
        <w:pageBreakBefore/>
        <w:spacing w:after="200"/>
      </w:pPr>
      <w:r>
        <w:rPr>
          <w:b/>
          <w:bCs/>
          <w:caps/>
          <w:color w:val="B8965A"/>
          <w:spacing w:val="100"/>
          <w:sz w:val="14"/>
          <w:szCs w:val="14"/>
        </w:rPr>
        <w:t>DEUTSCHE VERSION</w:t>
      </w:r>
    </w:p>
    <w:p w14:paraId="53398AF1" w14:textId="77777777" w:rsidR="006E7B05" w:rsidRDefault="006E7B05">
      <w:pPr>
        <w:pBdr>
          <w:bottom w:val="single" w:sz="6" w:space="1" w:color="B8965A"/>
        </w:pBdr>
      </w:pPr>
    </w:p>
    <w:p w14:paraId="61941198" w14:textId="77777777" w:rsidR="006E7B05" w:rsidRDefault="006E7B05">
      <w:pPr>
        <w:spacing w:before="32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3289B850" w14:textId="77777777">
        <w:tblPrEx>
          <w:tblCellMar>
            <w:top w:w="0" w:type="dxa"/>
            <w:bottom w:w="0" w:type="dxa"/>
          </w:tblCellMar>
        </w:tblPrEx>
        <w:tc>
          <w:tcPr>
            <w:tcW w:w="10800" w:type="dxa"/>
            <w:tcBorders>
              <w:top w:val="none" w:sz="0" w:space="0" w:color="FFFFFF"/>
              <w:left w:val="none" w:sz="0" w:space="0" w:color="FFFFFF"/>
              <w:bottom w:val="none" w:sz="0" w:space="0" w:color="FFFFFF"/>
              <w:right w:val="none" w:sz="0" w:space="0" w:color="FFFFFF"/>
            </w:tcBorders>
            <w:shd w:val="clear" w:color="auto" w:fill="1A2A3A"/>
            <w:tcMar>
              <w:top w:w="520" w:type="dxa"/>
              <w:left w:w="680" w:type="dxa"/>
              <w:bottom w:w="520" w:type="dxa"/>
              <w:right w:w="680" w:type="dxa"/>
            </w:tcMar>
          </w:tcPr>
          <w:p w14:paraId="0873F074" w14:textId="77777777" w:rsidR="006E7B05" w:rsidRDefault="00151B78">
            <w:pPr>
              <w:spacing w:after="80"/>
            </w:pPr>
            <w:r>
              <w:rPr>
                <w:caps/>
                <w:color w:val="B8965A"/>
                <w:spacing w:val="80"/>
                <w:sz w:val="14"/>
                <w:szCs w:val="14"/>
              </w:rPr>
              <w:t>KEYNOTE SPEAKER  ·  EXECUTIVE ADVISOR  ·  FACILITATOR</w:t>
            </w:r>
          </w:p>
          <w:p w14:paraId="62DC4BC2" w14:textId="77777777" w:rsidR="006E7B05" w:rsidRDefault="00151B78">
            <w:pPr>
              <w:spacing w:after="80"/>
            </w:pPr>
            <w:r>
              <w:rPr>
                <w:rFonts w:ascii="Calibri Light" w:eastAsia="Calibri Light" w:hAnsi="Calibri Light" w:cs="Calibri Light"/>
                <w:color w:val="FFFFFF"/>
                <w:sz w:val="56"/>
                <w:szCs w:val="56"/>
              </w:rPr>
              <w:t>Marie-Christine Dreyfus</w:t>
            </w:r>
          </w:p>
          <w:p w14:paraId="38534577" w14:textId="77777777" w:rsidR="006E7B05" w:rsidRDefault="00151B78">
            <w:pPr>
              <w:pBdr>
                <w:bottom w:val="single" w:sz="3" w:space="6" w:color="B8965A"/>
              </w:pBdr>
              <w:spacing w:after="140"/>
            </w:pPr>
            <w:r>
              <w:rPr>
                <w:rFonts w:ascii="Calibri Light" w:eastAsia="Calibri Light" w:hAnsi="Calibri Light" w:cs="Calibri Light"/>
                <w:i/>
                <w:iCs/>
                <w:color w:val="E8D9C0"/>
                <w:sz w:val="26"/>
                <w:szCs w:val="26"/>
              </w:rPr>
              <w:t>Führung beginnt dort, wo Menschen sich selbst nicht mehr aus dem Weg gehen.</w:t>
            </w:r>
          </w:p>
          <w:p w14:paraId="6D9CC6F6" w14:textId="77777777" w:rsidR="006E7B05" w:rsidRDefault="00151B78">
            <w:pPr>
              <w:spacing w:before="160"/>
            </w:pPr>
            <w:r>
              <w:rPr>
                <w:color w:val="8A9099"/>
                <w:sz w:val="17"/>
                <w:szCs w:val="17"/>
              </w:rPr>
              <w:t>Keynotes  ·  Executive Conferences  ·  Leadership Retreats  ·  Moderation  ·  Fireside Chats</w:t>
            </w:r>
          </w:p>
        </w:tc>
      </w:tr>
    </w:tbl>
    <w:p w14:paraId="6870B2F2" w14:textId="77777777" w:rsidR="006E7B05" w:rsidRDefault="006E7B05">
      <w:pPr>
        <w:spacing w:before="32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1BB3A1CF" w14:textId="77777777">
        <w:tblPrEx>
          <w:tblCellMar>
            <w:top w:w="0" w:type="dxa"/>
            <w:bottom w:w="0" w:type="dxa"/>
          </w:tblCellMar>
        </w:tblPrEx>
        <w:tc>
          <w:tcPr>
            <w:tcW w:w="10800" w:type="dxa"/>
            <w:tcBorders>
              <w:top w:val="none" w:sz="0" w:space="0" w:color="FFFFFF"/>
              <w:left w:val="single" w:sz="12" w:space="0" w:color="B8965A"/>
              <w:bottom w:val="none" w:sz="0" w:space="0" w:color="FFFFFF"/>
              <w:right w:val="none" w:sz="0" w:space="0" w:color="FFFFFF"/>
            </w:tcBorders>
            <w:shd w:val="clear" w:color="auto" w:fill="F5F3EF"/>
            <w:tcMar>
              <w:top w:w="320" w:type="dxa"/>
              <w:left w:w="480" w:type="dxa"/>
              <w:bottom w:w="320" w:type="dxa"/>
              <w:right w:w="480" w:type="dxa"/>
            </w:tcMar>
          </w:tcPr>
          <w:p w14:paraId="468DDE9B" w14:textId="77777777" w:rsidR="006E7B05" w:rsidRDefault="00151B78">
            <w:pPr>
              <w:spacing w:after="140"/>
            </w:pPr>
            <w:r>
              <w:rPr>
                <w:rFonts w:ascii="Calibri Light" w:eastAsia="Calibri Light" w:hAnsi="Calibri Light" w:cs="Calibri Light"/>
                <w:i/>
                <w:iCs/>
                <w:sz w:val="22"/>
                <w:szCs w:val="22"/>
              </w:rPr>
              <w:t>Manche Menschen verlassen ein Gespräch und wissen mehr über sich selbst als vorher. Das ist kein Zufall. Jemand im Raum hat gesehen, was andere übersehen haben — und wusste genau, wie man es benennt.</w:t>
            </w:r>
          </w:p>
          <w:p w14:paraId="4BA1C157" w14:textId="77777777" w:rsidR="006E7B05" w:rsidRDefault="00151B78">
            <w:pPr>
              <w:spacing w:after="140"/>
            </w:pPr>
            <w:r>
              <w:rPr>
                <w:rFonts w:ascii="Calibri Light" w:eastAsia="Calibri Light" w:hAnsi="Calibri Light" w:cs="Calibri Light"/>
                <w:i/>
                <w:iCs/>
                <w:sz w:val="22"/>
                <w:szCs w:val="22"/>
              </w:rPr>
              <w:t>Marie-Christine Dreyfus tut genau das seit über 25 Jahren: Menschen mit seltener Präzision lesen und ihnen Sprache geben für das, was sie spüren, aber noch nicht in Worte fassen können. In Boardrooms, in Coaching-Räumen, in Führungsteams unter echtem Druck und in echter Veränderung.</w:t>
            </w:r>
          </w:p>
          <w:p w14:paraId="17830910" w14:textId="77777777" w:rsidR="006E7B05" w:rsidRDefault="00151B78">
            <w:pPr>
              <w:spacing w:after="140"/>
            </w:pPr>
            <w:r>
              <w:rPr>
                <w:rFonts w:ascii="Calibri Light" w:eastAsia="Calibri Light" w:hAnsi="Calibri Light" w:cs="Calibri Light"/>
                <w:i/>
                <w:iCs/>
                <w:sz w:val="22"/>
                <w:szCs w:val="22"/>
              </w:rPr>
              <w:t>Ihre Keynotes, ihre Frameworks und ihre Praxis entstammen alle einem einzigen Kerntalent: der Fähigkeit, klar zu sehen — und diese Klarheit anderen zugänglich zu machen.</w:t>
            </w:r>
          </w:p>
          <w:p w14:paraId="18FF7837" w14:textId="77777777" w:rsidR="006E7B05" w:rsidRDefault="00151B78">
            <w:r>
              <w:rPr>
                <w:rFonts w:ascii="Calibri Light" w:eastAsia="Calibri Light" w:hAnsi="Calibri Light" w:cs="Calibri Light"/>
                <w:i/>
                <w:iCs/>
                <w:sz w:val="22"/>
                <w:szCs w:val="22"/>
              </w:rPr>
              <w:t>Aufgewachsen zwischen Kulturen, Religionen und Kontinenten, lernte Marie-Christine früh: Menschen sprechen nicht nur verschiedene Sprachen — sie denken anders, führen anders, vertrauen anders. Diese Unterschiede zu lesen und mit ihnen zu arbeiten wurde zu ihrer zweiten Natur — und damit die Fähigkeit, Menschen abzuholen und ihre Perspektive so zu erweitern, dass sich etwas Neues öffnet.</w:t>
            </w:r>
          </w:p>
        </w:tc>
      </w:tr>
    </w:tbl>
    <w:p w14:paraId="55535525" w14:textId="77777777" w:rsidR="006E7B05" w:rsidRDefault="006E7B05">
      <w:pPr>
        <w:spacing w:before="240"/>
      </w:pPr>
    </w:p>
    <w:p w14:paraId="78F64933" w14:textId="77777777" w:rsidR="006E7B05" w:rsidRDefault="00151B78">
      <w:pPr>
        <w:spacing w:after="140"/>
      </w:pPr>
      <w:r>
        <w:t>In einer Welt voller Veränderung suchen Organisationen nach neuen Strategien. Doch die nachhaltigsten Transformationen beginnen nicht im System. Sie beginnen in dem Moment, in dem ein Mensch sich selbst klar sieht — vielleicht zum ersten Mal.</w:t>
      </w:r>
    </w:p>
    <w:p w14:paraId="1B6324C9" w14:textId="77777777" w:rsidR="006E7B05" w:rsidRDefault="00151B78">
      <w:pPr>
        <w:spacing w:after="140"/>
      </w:pPr>
      <w:r>
        <w:t>Über 25 Jahre internationale Führungserfahrung und tiefe Expertise in Psychologie, Neurowissenschaft und Organisationsentwicklung: Marie-Christine schafft die Bedingungen, unter denen Menschen und Organisationen sich selbst neu sehen — und aus diesem neuen Verständnis heraus handeln können.</w:t>
      </w:r>
    </w:p>
    <w:p w14:paraId="45870537" w14:textId="77777777" w:rsidR="006E7B05" w:rsidRDefault="00151B78">
      <w:r>
        <w:t>Ihre Keynotes schaffen keine kurzfristige Motivation. Sie schaffen nachhaltige Perspektiven.</w:t>
      </w:r>
    </w:p>
    <w:p w14:paraId="67DFF2C8" w14:textId="77777777" w:rsidR="006E7B05" w:rsidRDefault="006E7B05">
      <w:pPr>
        <w:spacing w:before="280"/>
      </w:pPr>
    </w:p>
    <w:p w14:paraId="56F2AED3" w14:textId="77777777" w:rsidR="006E7B05" w:rsidRDefault="00151B78">
      <w:pPr>
        <w:spacing w:after="100"/>
      </w:pPr>
      <w:r>
        <w:rPr>
          <w:b/>
          <w:bCs/>
          <w:caps/>
          <w:color w:val="B8965A"/>
          <w:spacing w:val="80"/>
          <w:sz w:val="14"/>
          <w:szCs w:val="14"/>
        </w:rPr>
        <w:t>Signature Keynotes</w:t>
      </w:r>
    </w:p>
    <w:p w14:paraId="3729A93F" w14:textId="77777777" w:rsidR="006E7B05" w:rsidRDefault="006E7B05">
      <w:pPr>
        <w:pBdr>
          <w:bottom w:val="single" w:sz="6" w:space="1" w:color="B8965A"/>
        </w:pBdr>
      </w:pPr>
    </w:p>
    <w:p w14:paraId="544EB27F" w14:textId="77777777" w:rsidR="006E7B05" w:rsidRDefault="006E7B05">
      <w:pPr>
        <w:spacing w:before="20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02232017"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F5F3EF"/>
            <w:tcMar>
              <w:top w:w="280" w:type="dxa"/>
              <w:left w:w="400" w:type="dxa"/>
              <w:bottom w:w="280" w:type="dxa"/>
              <w:right w:w="400" w:type="dxa"/>
            </w:tcMar>
          </w:tcPr>
          <w:p w14:paraId="6A229F74" w14:textId="77777777" w:rsidR="006E7B05" w:rsidRDefault="00151B78">
            <w:pPr>
              <w:spacing w:after="60"/>
            </w:pPr>
            <w:r>
              <w:rPr>
                <w:b/>
                <w:bCs/>
                <w:color w:val="B8965A"/>
                <w:sz w:val="16"/>
                <w:szCs w:val="16"/>
              </w:rPr>
              <w:t xml:space="preserve">01  </w:t>
            </w:r>
            <w:r>
              <w:rPr>
                <w:b/>
                <w:bCs/>
                <w:caps/>
                <w:spacing w:val="30"/>
                <w:sz w:val="22"/>
                <w:szCs w:val="22"/>
              </w:rPr>
              <w:t>Coherent Leadership™</w:t>
            </w:r>
            <w:r>
              <w:rPr>
                <w:rFonts w:ascii="Calibri Light" w:eastAsia="Calibri Light" w:hAnsi="Calibri Light" w:cs="Calibri Light"/>
                <w:i/>
                <w:iCs/>
                <w:color w:val="8A9099"/>
              </w:rPr>
              <w:t xml:space="preserve">   Wenn Führung wieder bei sich selbst beginnt.</w:t>
            </w:r>
          </w:p>
          <w:p w14:paraId="4D4C25DE" w14:textId="77777777" w:rsidR="006E7B05" w:rsidRDefault="006E7B05">
            <w:pPr>
              <w:pBdr>
                <w:bottom w:val="single" w:sz="2" w:space="1" w:color="E8D9C0"/>
              </w:pBdr>
              <w:spacing w:after="180"/>
            </w:pPr>
          </w:p>
          <w:p w14:paraId="7D5591BB" w14:textId="77777777" w:rsidR="006E7B05" w:rsidRDefault="00151B78">
            <w:pPr>
              <w:spacing w:after="140"/>
            </w:pPr>
            <w:r>
              <w:rPr>
                <w:sz w:val="19"/>
                <w:szCs w:val="19"/>
              </w:rPr>
              <w:t>Die wirksamsten Führungspersonlichkeiten überzeugen nicht durch Kontrolle. Sie überzeugen durch innere Klarheit. Diese Keynote zeigt, weshalb Selbstführung die Grundlage jeder erfolgreichen Transformation ist — und was es bedeutet, mit Kohärenz, Präsenz und authentischer Autorität zu führen.</w:t>
            </w:r>
          </w:p>
          <w:p w14:paraId="56C4BC33" w14:textId="77777777" w:rsidR="006E7B05" w:rsidRDefault="00151B78">
            <w:pPr>
              <w:spacing w:after="160"/>
            </w:pPr>
            <w:r>
              <w:rPr>
                <w:sz w:val="19"/>
                <w:szCs w:val="19"/>
              </w:rPr>
              <w:t>Es gibt eine japanische Tradition namens Kintsugi — die Kunst, Zerbrochenes mit Gold zu reparieren, sodass die Risse zum wertvollsten Teil des Stücks werden. Die Führungspersonlichkeiten, die die nachhaltigste Wirkung erzielen, sind selten die Unversehrten. Es sind jene, die wissen, wo sie gebrochen sind, was es sie gekostet hat — und was in diesen Stellen gewachsen ist. Kohärenz ist nicht Perfektion. Sie ist die ehrliche Integration von allem.</w:t>
            </w:r>
          </w:p>
          <w:p w14:paraId="5474E7BD" w14:textId="77777777" w:rsidR="006E7B05" w:rsidRDefault="00151B78">
            <w:pPr>
              <w:spacing w:after="50"/>
              <w:ind w:left="180"/>
            </w:pPr>
            <w:r>
              <w:rPr>
                <w:b/>
                <w:bCs/>
                <w:color w:val="B8965A"/>
                <w:sz w:val="18"/>
                <w:szCs w:val="18"/>
              </w:rPr>
              <w:t xml:space="preserve">—  </w:t>
            </w:r>
            <w:r>
              <w:rPr>
                <w:sz w:val="18"/>
                <w:szCs w:val="18"/>
              </w:rPr>
              <w:t>Verständnis dafür, weshalb innere Kohärenz Vertrauen schneller schafft als jede Strategie</w:t>
            </w:r>
          </w:p>
          <w:p w14:paraId="23EB1720" w14:textId="77777777" w:rsidR="006E7B05" w:rsidRDefault="00151B78">
            <w:pPr>
              <w:spacing w:after="50"/>
              <w:ind w:left="180"/>
            </w:pPr>
            <w:r>
              <w:rPr>
                <w:b/>
                <w:bCs/>
                <w:color w:val="B8965A"/>
                <w:sz w:val="18"/>
                <w:szCs w:val="18"/>
              </w:rPr>
              <w:t xml:space="preserve">—  </w:t>
            </w:r>
            <w:r>
              <w:rPr>
                <w:sz w:val="18"/>
                <w:szCs w:val="18"/>
              </w:rPr>
              <w:t>Ein neues Bild von Authentizität als strategischer Führungsstärke</w:t>
            </w:r>
          </w:p>
          <w:p w14:paraId="0CE2FBD2" w14:textId="77777777" w:rsidR="006E7B05" w:rsidRDefault="00151B78">
            <w:pPr>
              <w:spacing w:after="50"/>
              <w:ind w:left="180"/>
            </w:pPr>
            <w:r>
              <w:rPr>
                <w:b/>
                <w:bCs/>
                <w:color w:val="B8965A"/>
                <w:sz w:val="18"/>
                <w:szCs w:val="18"/>
              </w:rPr>
              <w:t xml:space="preserve">—  </w:t>
            </w:r>
            <w:r>
              <w:rPr>
                <w:sz w:val="18"/>
                <w:szCs w:val="18"/>
              </w:rPr>
              <w:t>Konkrete Impulse für mehr Klarheit, Präsenz und Wirkung</w:t>
            </w:r>
          </w:p>
          <w:p w14:paraId="7AE36EEB" w14:textId="77777777" w:rsidR="006E7B05" w:rsidRDefault="00151B78">
            <w:pPr>
              <w:spacing w:before="160"/>
            </w:pPr>
            <w:r>
              <w:rPr>
                <w:caps/>
                <w:color w:val="8A9099"/>
                <w:spacing w:val="30"/>
                <w:sz w:val="15"/>
                <w:szCs w:val="15"/>
              </w:rPr>
              <w:t xml:space="preserve">IDEAL FOR:  </w:t>
            </w:r>
            <w:r>
              <w:rPr>
                <w:color w:val="8A9099"/>
                <w:sz w:val="15"/>
                <w:szCs w:val="15"/>
              </w:rPr>
              <w:t>Leadership Conferences · Executive Events · Board Strategy Days · Transformation Summits</w:t>
            </w:r>
          </w:p>
        </w:tc>
      </w:tr>
    </w:tbl>
    <w:p w14:paraId="1892C96E" w14:textId="77777777" w:rsidR="006E7B05" w:rsidRDefault="006E7B05">
      <w:pPr>
        <w:spacing w:before="1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1B118ACC" w14:textId="77777777">
        <w:tblPrEx>
          <w:tblCellMar>
            <w:top w:w="0" w:type="dxa"/>
            <w:bottom w:w="0" w:type="dxa"/>
          </w:tblCellMar>
        </w:tblPrEx>
        <w:tc>
          <w:tcPr>
            <w:tcW w:w="10800" w:type="dxa"/>
            <w:tcBorders>
              <w:top w:val="single" w:sz="8" w:space="0" w:color="B8965A"/>
              <w:left w:val="single" w:sz="8" w:space="0" w:color="B8965A"/>
              <w:bottom w:val="single" w:sz="2" w:space="0" w:color="B8965A"/>
              <w:right w:val="none" w:sz="0" w:space="0" w:color="FFFFFF"/>
            </w:tcBorders>
            <w:shd w:val="clear" w:color="auto" w:fill="F5F3EF"/>
            <w:tcMar>
              <w:top w:w="360" w:type="dxa"/>
              <w:left w:w="480" w:type="dxa"/>
              <w:bottom w:w="360" w:type="dxa"/>
              <w:right w:w="480" w:type="dxa"/>
            </w:tcMar>
          </w:tcPr>
          <w:p w14:paraId="524647D8" w14:textId="77777777" w:rsidR="006E7B05" w:rsidRDefault="00151B78">
            <w:pPr>
              <w:spacing w:after="80"/>
            </w:pPr>
            <w:r>
              <w:rPr>
                <w:b/>
                <w:bCs/>
                <w:caps/>
                <w:color w:val="B8965A"/>
                <w:spacing w:val="100"/>
                <w:sz w:val="13"/>
                <w:szCs w:val="13"/>
              </w:rPr>
              <w:t>FOUNDATION KEYNOTE</w:t>
            </w:r>
          </w:p>
          <w:p w14:paraId="6D3F13DD" w14:textId="77777777" w:rsidR="006E7B05" w:rsidRDefault="00151B78">
            <w:pPr>
              <w:spacing w:after="60"/>
            </w:pPr>
            <w:r>
              <w:rPr>
                <w:b/>
                <w:bCs/>
                <w:color w:val="B8965A"/>
                <w:sz w:val="16"/>
                <w:szCs w:val="16"/>
              </w:rPr>
              <w:t xml:space="preserve">02  </w:t>
            </w:r>
            <w:r>
              <w:rPr>
                <w:b/>
                <w:bCs/>
                <w:caps/>
                <w:spacing w:val="30"/>
                <w:sz w:val="22"/>
                <w:szCs w:val="22"/>
              </w:rPr>
              <w:t>The Alignment–Resonance Framework™</w:t>
            </w:r>
          </w:p>
          <w:p w14:paraId="27EA02CB" w14:textId="77777777" w:rsidR="006E7B05" w:rsidRDefault="00151B78">
            <w:pPr>
              <w:spacing w:after="200"/>
            </w:pPr>
            <w:r>
              <w:rPr>
                <w:rFonts w:ascii="Calibri Light" w:eastAsia="Calibri Light" w:hAnsi="Calibri Light" w:cs="Calibri Light"/>
                <w:i/>
                <w:iCs/>
                <w:color w:val="8A9099"/>
                <w:sz w:val="21"/>
                <w:szCs w:val="21"/>
              </w:rPr>
              <w:t>Weshalb manche Menschen auf natürliche Weise Vertrauen, Verbindung und Wachstum schaffen — und wie diese Fähigkeit entwickelt werden kann.</w:t>
            </w:r>
          </w:p>
          <w:p w14:paraId="5779E2D0" w14:textId="77777777" w:rsidR="006E7B05" w:rsidRDefault="006E7B05">
            <w:pPr>
              <w:pBdr>
                <w:bottom w:val="single" w:sz="3" w:space="1" w:color="B8965A"/>
              </w:pBdr>
              <w:spacing w:after="200"/>
            </w:pPr>
          </w:p>
          <w:p w14:paraId="79FF20D2" w14:textId="77777777" w:rsidR="006E7B05" w:rsidRDefault="00151B78">
            <w:pPr>
              <w:spacing w:after="120"/>
            </w:pPr>
            <w:r>
              <w:rPr>
                <w:sz w:val="19"/>
                <w:szCs w:val="19"/>
              </w:rPr>
              <w:t>Die meisten Führungsmodelle erklären, was wirksame Führungspersonlichkeiten tun. Diese Keynote untersucht etwas Grundlegenderes: Weshalb bestimmte Menschen — unabhängig von Titel, Branche oder Persönlichkeitstyp — konsistent Vertrauen schaffen, echte Zusammenarbeit inspirieren und Wachstum in ihrer Umgebung ermöglichen.</w:t>
            </w:r>
          </w:p>
          <w:p w14:paraId="4B9B21A2" w14:textId="77777777" w:rsidR="006E7B05" w:rsidRDefault="00151B78">
            <w:pPr>
              <w:spacing w:after="120"/>
            </w:pPr>
            <w:r>
              <w:rPr>
                <w:sz w:val="19"/>
                <w:szCs w:val="19"/>
              </w:rPr>
              <w:t>Die Antwort ist weder Charisma noch Technik noch Kommunikationsstil. Sie ist das emergente Ergebnis eines spezifischen Entwicklungsprozesses — der verstanden, kultiviert und weitergegeben werden kann.</w:t>
            </w:r>
          </w:p>
          <w:p w14:paraId="19661BBF" w14:textId="77777777" w:rsidR="006E7B05" w:rsidRDefault="00151B78">
            <w:pPr>
              <w:spacing w:after="180"/>
            </w:pPr>
            <w:r>
              <w:rPr>
                <w:sz w:val="19"/>
                <w:szCs w:val="19"/>
              </w:rPr>
              <w:t>Auf der Grundlage des Alignment–Resonance Framework™ — Marie-Christines eigenem integrativen Modell, verankert in Psychologie, Neurowissenschaft und Organisationsforschung — kartiert diese Keynote die Entwicklungssequenz von Selbstwahrnehmung über innere Ausrichtung und psychologische Kohärenz zu interpersoneller Resonanz, bedeutungsvoller Verbindung und nachhaltigem Beitrag.</w:t>
            </w:r>
          </w:p>
          <w:p w14:paraId="7D432455" w14:textId="77777777" w:rsidR="006E7B05" w:rsidRDefault="00151B78">
            <w:pPr>
              <w:spacing w:after="50"/>
              <w:ind w:left="180"/>
            </w:pPr>
            <w:r>
              <w:rPr>
                <w:b/>
                <w:bCs/>
                <w:color w:val="B8965A"/>
                <w:sz w:val="18"/>
                <w:szCs w:val="18"/>
              </w:rPr>
              <w:t xml:space="preserve">—  </w:t>
            </w:r>
            <w:r>
              <w:rPr>
                <w:sz w:val="18"/>
                <w:szCs w:val="18"/>
              </w:rPr>
              <w:t>Ein neues Verständnis dafür, weshalb innere Ausrichtung — nicht Technik — die Grundlage echter Wirkung ist</w:t>
            </w:r>
          </w:p>
          <w:p w14:paraId="13D5C8B1" w14:textId="77777777" w:rsidR="006E7B05" w:rsidRDefault="00151B78">
            <w:pPr>
              <w:spacing w:after="50"/>
              <w:ind w:left="180"/>
            </w:pPr>
            <w:r>
              <w:rPr>
                <w:b/>
                <w:bCs/>
                <w:color w:val="B8965A"/>
                <w:sz w:val="18"/>
                <w:szCs w:val="18"/>
              </w:rPr>
              <w:t xml:space="preserve">—  </w:t>
            </w:r>
            <w:r>
              <w:rPr>
                <w:sz w:val="18"/>
                <w:szCs w:val="18"/>
              </w:rPr>
              <w:t>Das fünfdimensionale Alignment-Modell als persönliche Entwicklungslandkarte</w:t>
            </w:r>
          </w:p>
          <w:p w14:paraId="0B80F2DD" w14:textId="77777777" w:rsidR="006E7B05" w:rsidRDefault="00151B78">
            <w:pPr>
              <w:spacing w:after="50"/>
              <w:ind w:left="180"/>
            </w:pPr>
            <w:r>
              <w:rPr>
                <w:b/>
                <w:bCs/>
                <w:color w:val="B8965A"/>
                <w:sz w:val="18"/>
                <w:szCs w:val="18"/>
              </w:rPr>
              <w:t xml:space="preserve">—  </w:t>
            </w:r>
            <w:r>
              <w:rPr>
                <w:sz w:val="18"/>
                <w:szCs w:val="18"/>
              </w:rPr>
              <w:t>Ein neues Bild von Charisma, Präsenz und Vertrauen als entwickelbare Fähigkeiten</w:t>
            </w:r>
          </w:p>
          <w:p w14:paraId="6CF1C37A" w14:textId="77777777" w:rsidR="006E7B05" w:rsidRDefault="00151B78">
            <w:pPr>
              <w:spacing w:after="50"/>
              <w:ind w:left="180"/>
            </w:pPr>
            <w:r>
              <w:rPr>
                <w:b/>
                <w:bCs/>
                <w:color w:val="B8965A"/>
                <w:sz w:val="18"/>
                <w:szCs w:val="18"/>
              </w:rPr>
              <w:t xml:space="preserve">—  </w:t>
            </w:r>
            <w:r>
              <w:rPr>
                <w:sz w:val="18"/>
                <w:szCs w:val="18"/>
              </w:rPr>
              <w:t>Die konzeptuellen Werkzeuge, um authentische Führung von ihrer Imitation zu unterscheiden</w:t>
            </w:r>
          </w:p>
          <w:p w14:paraId="11E50C32" w14:textId="77777777" w:rsidR="006E7B05" w:rsidRDefault="00151B78">
            <w:pPr>
              <w:spacing w:before="180"/>
            </w:pPr>
            <w:r>
              <w:rPr>
                <w:caps/>
                <w:color w:val="8A9099"/>
                <w:spacing w:val="30"/>
                <w:sz w:val="15"/>
                <w:szCs w:val="15"/>
              </w:rPr>
              <w:t xml:space="preserve">IDEAL FOR:  </w:t>
            </w:r>
            <w:r>
              <w:rPr>
                <w:color w:val="8A9099"/>
                <w:sz w:val="15"/>
                <w:szCs w:val="15"/>
              </w:rPr>
              <w:t>Executive Education · Leadership Academies · Transformation Conferences · Board Strategy Days · High-Potential Programmes · MBA &amp; Alumni Events</w:t>
            </w:r>
          </w:p>
        </w:tc>
      </w:tr>
    </w:tbl>
    <w:p w14:paraId="0B06632B" w14:textId="77777777" w:rsidR="006E7B05" w:rsidRDefault="006E7B05">
      <w:pPr>
        <w:spacing w:before="180"/>
      </w:pPr>
    </w:p>
    <w:p w14:paraId="0F171ECC" w14:textId="77777777" w:rsidR="006E7B05" w:rsidRDefault="006E7B05">
      <w:pPr>
        <w:spacing w:before="80"/>
      </w:pPr>
    </w:p>
    <w:p w14:paraId="0505381A" w14:textId="77777777" w:rsidR="006E7B05" w:rsidRDefault="00151B78">
      <w:pPr>
        <w:spacing w:after="100"/>
      </w:pPr>
      <w:r>
        <w:rPr>
          <w:b/>
          <w:bCs/>
          <w:caps/>
          <w:color w:val="B8965A"/>
          <w:spacing w:val="80"/>
          <w:sz w:val="13"/>
          <w:szCs w:val="13"/>
        </w:rPr>
        <w:t xml:space="preserve">THE PERSONAL ARC  </w:t>
      </w:r>
      <w:r>
        <w:rPr>
          <w:i/>
          <w:iCs/>
          <w:color w:val="8A9099"/>
          <w:sz w:val="13"/>
          <w:szCs w:val="13"/>
        </w:rPr>
        <w:t>The Attractive Self™  ·  Master My Future™  ·  The Body Leads</w:t>
      </w:r>
    </w:p>
    <w:p w14:paraId="3445F591" w14:textId="77777777" w:rsidR="006E7B05" w:rsidRDefault="006E7B05">
      <w:pPr>
        <w:spacing w:before="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56405338"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F5F3EF"/>
            <w:tcMar>
              <w:top w:w="280" w:type="dxa"/>
              <w:left w:w="400" w:type="dxa"/>
              <w:bottom w:w="280" w:type="dxa"/>
              <w:right w:w="400" w:type="dxa"/>
            </w:tcMar>
          </w:tcPr>
          <w:p w14:paraId="7AEA9762" w14:textId="77777777" w:rsidR="006E7B05" w:rsidRDefault="00151B78">
            <w:pPr>
              <w:spacing w:after="60"/>
            </w:pPr>
            <w:r>
              <w:rPr>
                <w:b/>
                <w:bCs/>
                <w:color w:val="B8965A"/>
                <w:sz w:val="16"/>
                <w:szCs w:val="16"/>
              </w:rPr>
              <w:t xml:space="preserve">03  </w:t>
            </w:r>
            <w:r>
              <w:rPr>
                <w:b/>
                <w:bCs/>
                <w:caps/>
                <w:spacing w:val="30"/>
                <w:sz w:val="22"/>
                <w:szCs w:val="22"/>
              </w:rPr>
              <w:t>The Attractive Self™</w:t>
            </w:r>
            <w:r>
              <w:rPr>
                <w:rFonts w:ascii="Calibri Light" w:eastAsia="Calibri Light" w:hAnsi="Calibri Light" w:cs="Calibri Light"/>
                <w:i/>
                <w:iCs/>
                <w:color w:val="8A9099"/>
              </w:rPr>
              <w:t xml:space="preserve">   Was bleibt, wenn Jugend nicht mehr die Antwort ist?</w:t>
            </w:r>
          </w:p>
          <w:p w14:paraId="14BE9765" w14:textId="77777777" w:rsidR="006E7B05" w:rsidRDefault="006E7B05">
            <w:pPr>
              <w:pBdr>
                <w:bottom w:val="single" w:sz="2" w:space="1" w:color="E8D9C0"/>
              </w:pBdr>
              <w:spacing w:after="180"/>
            </w:pPr>
          </w:p>
          <w:p w14:paraId="6EC2BCDA" w14:textId="77777777" w:rsidR="006E7B05" w:rsidRDefault="00151B78">
            <w:pPr>
              <w:spacing w:after="160"/>
            </w:pPr>
            <w:r>
              <w:rPr>
                <w:sz w:val="19"/>
                <w:szCs w:val="19"/>
              </w:rPr>
              <w:t>Wahre Ausstrahlung hat nichts mit Perfektion zu tun. Sie entsteht aus Identität — aus der Qualität eines Menschen, der aufgehört hat, eine Rolle zu spielen, und begonnen hat, wirklich er selbst zu sein. Diese Keynote überführt das Alignment–Resonance Framework™ von der Theorie in die gelebte Erfahrung — persönlich, unmittelbar und tief relevant für alle, die sich fragen, wer sie werden und wofür sie stehen wollen.</w:t>
            </w:r>
          </w:p>
          <w:p w14:paraId="3FD3FC1E" w14:textId="77777777" w:rsidR="006E7B05" w:rsidRDefault="00151B78">
            <w:pPr>
              <w:spacing w:after="50"/>
              <w:ind w:left="180"/>
            </w:pPr>
            <w:r>
              <w:rPr>
                <w:b/>
                <w:bCs/>
                <w:color w:val="B8965A"/>
                <w:sz w:val="18"/>
                <w:szCs w:val="18"/>
              </w:rPr>
              <w:t xml:space="preserve">—  </w:t>
            </w:r>
            <w:r>
              <w:rPr>
                <w:sz w:val="18"/>
                <w:szCs w:val="18"/>
              </w:rPr>
              <w:t>Ein neues Verständnis von echter Präsenz und Magnetismus</w:t>
            </w:r>
          </w:p>
          <w:p w14:paraId="427BED94" w14:textId="77777777" w:rsidR="006E7B05" w:rsidRDefault="00151B78">
            <w:pPr>
              <w:spacing w:after="50"/>
              <w:ind w:left="180"/>
            </w:pPr>
            <w:r>
              <w:rPr>
                <w:b/>
                <w:bCs/>
                <w:color w:val="B8965A"/>
                <w:sz w:val="18"/>
                <w:szCs w:val="18"/>
              </w:rPr>
              <w:t xml:space="preserve">—  </w:t>
            </w:r>
            <w:r>
              <w:rPr>
                <w:sz w:val="18"/>
                <w:szCs w:val="18"/>
              </w:rPr>
              <w:t>Inspiration und konkrete Werkzeuge für die zweite Lebens- und Karrierehälfte</w:t>
            </w:r>
          </w:p>
          <w:p w14:paraId="27562913" w14:textId="77777777" w:rsidR="006E7B05" w:rsidRDefault="00151B78">
            <w:pPr>
              <w:spacing w:after="50"/>
              <w:ind w:left="180"/>
            </w:pPr>
            <w:r>
              <w:rPr>
                <w:b/>
                <w:bCs/>
                <w:color w:val="B8965A"/>
                <w:sz w:val="18"/>
                <w:szCs w:val="18"/>
              </w:rPr>
              <w:t xml:space="preserve">—  </w:t>
            </w:r>
            <w:r>
              <w:rPr>
                <w:sz w:val="18"/>
                <w:szCs w:val="18"/>
              </w:rPr>
              <w:t>Den Schritt von Selbstoptimierung zu Selbstvertrauen — und das Verständnis, weshalb dieser Schritt alles verändert</w:t>
            </w:r>
          </w:p>
          <w:p w14:paraId="2F727D5E" w14:textId="77777777" w:rsidR="006E7B05" w:rsidRDefault="00151B78">
            <w:pPr>
              <w:spacing w:before="160"/>
            </w:pPr>
            <w:r>
              <w:rPr>
                <w:caps/>
                <w:color w:val="8A9099"/>
                <w:spacing w:val="30"/>
                <w:sz w:val="15"/>
                <w:szCs w:val="15"/>
              </w:rPr>
              <w:t xml:space="preserve">IDEAL FOR:  </w:t>
            </w:r>
            <w:r>
              <w:rPr>
                <w:color w:val="8A9099"/>
                <w:sz w:val="15"/>
                <w:szCs w:val="15"/>
              </w:rPr>
              <w:t>Women’s Leadership Events · Alumni Conferences · Health &amp; Longevity Summits · Executive Retreats</w:t>
            </w:r>
          </w:p>
        </w:tc>
      </w:tr>
    </w:tbl>
    <w:p w14:paraId="7CC55D89" w14:textId="77777777" w:rsidR="006E7B05" w:rsidRDefault="006E7B05">
      <w:pPr>
        <w:spacing w:before="1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157E6EA1"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F5F3EF"/>
            <w:tcMar>
              <w:top w:w="280" w:type="dxa"/>
              <w:left w:w="400" w:type="dxa"/>
              <w:bottom w:w="280" w:type="dxa"/>
              <w:right w:w="400" w:type="dxa"/>
            </w:tcMar>
          </w:tcPr>
          <w:p w14:paraId="3AA25AF0" w14:textId="77777777" w:rsidR="006E7B05" w:rsidRDefault="00151B78">
            <w:pPr>
              <w:spacing w:after="60"/>
            </w:pPr>
            <w:r>
              <w:rPr>
                <w:b/>
                <w:bCs/>
                <w:color w:val="B8965A"/>
                <w:sz w:val="16"/>
                <w:szCs w:val="16"/>
              </w:rPr>
              <w:t xml:space="preserve">04  </w:t>
            </w:r>
            <w:r>
              <w:rPr>
                <w:b/>
                <w:bCs/>
                <w:caps/>
                <w:spacing w:val="30"/>
                <w:sz w:val="22"/>
                <w:szCs w:val="22"/>
              </w:rPr>
              <w:t>Master My Future™</w:t>
            </w:r>
            <w:r>
              <w:rPr>
                <w:rFonts w:ascii="Calibri Light" w:eastAsia="Calibri Light" w:hAnsi="Calibri Light" w:cs="Calibri Light"/>
                <w:i/>
                <w:iCs/>
                <w:color w:val="8A9099"/>
              </w:rPr>
              <w:t xml:space="preserve">   Das wichtigste Kapitel beginnt oft später als gedacht.</w:t>
            </w:r>
          </w:p>
          <w:p w14:paraId="018780EF" w14:textId="77777777" w:rsidR="006E7B05" w:rsidRDefault="006E7B05">
            <w:pPr>
              <w:pBdr>
                <w:bottom w:val="single" w:sz="2" w:space="1" w:color="E8D9C0"/>
              </w:pBdr>
              <w:spacing w:after="180"/>
            </w:pPr>
          </w:p>
          <w:p w14:paraId="4669F8D6" w14:textId="77777777" w:rsidR="006E7B05" w:rsidRDefault="00151B78">
            <w:pPr>
              <w:spacing w:after="160"/>
            </w:pPr>
            <w:r>
              <w:rPr>
                <w:sz w:val="19"/>
                <w:szCs w:val="19"/>
              </w:rPr>
              <w:t>Die zweite Lebenshalfte ist keine Bilanz. Sie ist eine bewusste Neugestaltung. Diese Keynote folgt natürlich auf The Attractive Self™ — von der Frage wer werde ich zur Frage was wähle ich jetzt zu bauen. Denn die bedeutsamsten Beiträge entstehen bei Menschen, die sich selbst gut genug kennen, um aus diesem Wissen heraus zu handeln.</w:t>
            </w:r>
          </w:p>
          <w:p w14:paraId="6A7C036E" w14:textId="77777777" w:rsidR="006E7B05" w:rsidRDefault="00151B78">
            <w:pPr>
              <w:spacing w:after="50"/>
              <w:ind w:left="180"/>
            </w:pPr>
            <w:r>
              <w:rPr>
                <w:b/>
                <w:bCs/>
                <w:color w:val="B8965A"/>
                <w:sz w:val="18"/>
                <w:szCs w:val="18"/>
              </w:rPr>
              <w:t xml:space="preserve">—  </w:t>
            </w:r>
            <w:r>
              <w:rPr>
                <w:sz w:val="18"/>
                <w:szCs w:val="18"/>
              </w:rPr>
              <w:t>Orientierung und Werkzeuge für bedeutsame Lebens- und Karriereübergänge</w:t>
            </w:r>
          </w:p>
          <w:p w14:paraId="329C8886" w14:textId="77777777" w:rsidR="006E7B05" w:rsidRDefault="00151B78">
            <w:pPr>
              <w:spacing w:after="50"/>
              <w:ind w:left="180"/>
            </w:pPr>
            <w:r>
              <w:rPr>
                <w:b/>
                <w:bCs/>
                <w:color w:val="B8965A"/>
                <w:sz w:val="18"/>
                <w:szCs w:val="18"/>
              </w:rPr>
              <w:t xml:space="preserve">—  </w:t>
            </w:r>
            <w:r>
              <w:rPr>
                <w:sz w:val="18"/>
                <w:szCs w:val="18"/>
              </w:rPr>
              <w:t>Eine neue Perspektive auf Erfolg, Sinn und Beitrag in der zweiten Hälfte</w:t>
            </w:r>
          </w:p>
          <w:p w14:paraId="3A2E564B" w14:textId="77777777" w:rsidR="006E7B05" w:rsidRDefault="00151B78">
            <w:pPr>
              <w:spacing w:after="50"/>
              <w:ind w:left="180"/>
            </w:pPr>
            <w:r>
              <w:rPr>
                <w:b/>
                <w:bCs/>
                <w:color w:val="B8965A"/>
                <w:sz w:val="18"/>
                <w:szCs w:val="18"/>
              </w:rPr>
              <w:t xml:space="preserve">—  </w:t>
            </w:r>
            <w:r>
              <w:rPr>
                <w:sz w:val="18"/>
                <w:szCs w:val="18"/>
              </w:rPr>
              <w:t>Das Vertrauen und die Klarheit, das Nächste bewusst zu gestalten</w:t>
            </w:r>
          </w:p>
          <w:p w14:paraId="1EB15E61" w14:textId="77777777" w:rsidR="006E7B05" w:rsidRDefault="00151B78">
            <w:pPr>
              <w:spacing w:before="160"/>
            </w:pPr>
            <w:r>
              <w:rPr>
                <w:caps/>
                <w:color w:val="8A9099"/>
                <w:spacing w:val="30"/>
                <w:sz w:val="15"/>
                <w:szCs w:val="15"/>
              </w:rPr>
              <w:t xml:space="preserve">IDEAL FOR:  </w:t>
            </w:r>
            <w:r>
              <w:rPr>
                <w:color w:val="8A9099"/>
                <w:sz w:val="15"/>
                <w:szCs w:val="15"/>
              </w:rPr>
              <w:t>Alumni Networks · Women’s Leadership · Executive Retreats · Life &amp; Career Transition Events</w:t>
            </w:r>
          </w:p>
        </w:tc>
      </w:tr>
    </w:tbl>
    <w:p w14:paraId="2E66E397" w14:textId="77777777" w:rsidR="006E7B05" w:rsidRDefault="006E7B05">
      <w:pPr>
        <w:spacing w:before="1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065E7FD4"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F5F3EF"/>
            <w:tcMar>
              <w:top w:w="280" w:type="dxa"/>
              <w:left w:w="400" w:type="dxa"/>
              <w:bottom w:w="280" w:type="dxa"/>
              <w:right w:w="400" w:type="dxa"/>
            </w:tcMar>
          </w:tcPr>
          <w:p w14:paraId="3C35EE2C" w14:textId="77777777" w:rsidR="006E7B05" w:rsidRDefault="00151B78">
            <w:pPr>
              <w:spacing w:after="60"/>
            </w:pPr>
            <w:r>
              <w:rPr>
                <w:b/>
                <w:bCs/>
                <w:color w:val="B8965A"/>
                <w:sz w:val="16"/>
                <w:szCs w:val="16"/>
              </w:rPr>
              <w:t xml:space="preserve">05  </w:t>
            </w:r>
            <w:r>
              <w:rPr>
                <w:b/>
                <w:bCs/>
                <w:caps/>
                <w:spacing w:val="30"/>
                <w:sz w:val="22"/>
                <w:szCs w:val="22"/>
              </w:rPr>
              <w:t>The Body Leads</w:t>
            </w:r>
            <w:r>
              <w:rPr>
                <w:rFonts w:ascii="Calibri Light" w:eastAsia="Calibri Light" w:hAnsi="Calibri Light" w:cs="Calibri Light"/>
                <w:i/>
                <w:iCs/>
                <w:color w:val="8A9099"/>
              </w:rPr>
              <w:t xml:space="preserve">   Die besten Entscheidungen entstehen nicht nur im Kopf.</w:t>
            </w:r>
          </w:p>
          <w:p w14:paraId="7BFEF169" w14:textId="77777777" w:rsidR="006E7B05" w:rsidRDefault="006E7B05">
            <w:pPr>
              <w:pBdr>
                <w:bottom w:val="single" w:sz="2" w:space="1" w:color="E8D9C0"/>
              </w:pBdr>
              <w:spacing w:after="180"/>
            </w:pPr>
          </w:p>
          <w:p w14:paraId="7E804AC4" w14:textId="77777777" w:rsidR="006E7B05" w:rsidRDefault="00151B78">
            <w:pPr>
              <w:spacing w:after="160"/>
            </w:pPr>
            <w:r>
              <w:rPr>
                <w:sz w:val="19"/>
                <w:szCs w:val="19"/>
              </w:rPr>
              <w:t>Der Körper registriert, was wahr ist — oft lange bevor es der Verstand erklären kann. Diese Keynote führt somatische Intelligenz als Führungskompetenz ein, die gleichzeitig tief individuell und unmittelbar organisational in ihrer Wirkung ist. Führungspersonlichkeiten, die echte körperliche Präsenz entwickeln, entscheiden nicht nur besser — sie schaffen ein anderes Umfeld für alle um sie herum.</w:t>
            </w:r>
          </w:p>
          <w:p w14:paraId="1AC14A8D" w14:textId="77777777" w:rsidR="006E7B05" w:rsidRDefault="00151B78">
            <w:pPr>
              <w:spacing w:after="50"/>
              <w:ind w:left="180"/>
            </w:pPr>
            <w:r>
              <w:rPr>
                <w:b/>
                <w:bCs/>
                <w:color w:val="B8965A"/>
                <w:sz w:val="18"/>
                <w:szCs w:val="18"/>
              </w:rPr>
              <w:t xml:space="preserve">—  </w:t>
            </w:r>
            <w:r>
              <w:rPr>
                <w:sz w:val="18"/>
                <w:szCs w:val="18"/>
              </w:rPr>
              <w:t>Eine Einführung in somatische Intelligenz und ihre Entwicklung als Führungskompetenz</w:t>
            </w:r>
          </w:p>
          <w:p w14:paraId="0455B4C1" w14:textId="77777777" w:rsidR="006E7B05" w:rsidRDefault="00151B78">
            <w:pPr>
              <w:spacing w:after="50"/>
              <w:ind w:left="180"/>
            </w:pPr>
            <w:r>
              <w:rPr>
                <w:b/>
                <w:bCs/>
                <w:color w:val="B8965A"/>
                <w:sz w:val="18"/>
                <w:szCs w:val="18"/>
              </w:rPr>
              <w:t xml:space="preserve">—  </w:t>
            </w:r>
            <w:r>
              <w:rPr>
                <w:sz w:val="18"/>
                <w:szCs w:val="18"/>
              </w:rPr>
              <w:t>Praktiken für bewusste Präsenz in anspruchsvollen Situationen</w:t>
            </w:r>
          </w:p>
          <w:p w14:paraId="6704060F" w14:textId="77777777" w:rsidR="006E7B05" w:rsidRDefault="00151B78">
            <w:pPr>
              <w:spacing w:after="50"/>
              <w:ind w:left="180"/>
            </w:pPr>
            <w:r>
              <w:rPr>
                <w:b/>
                <w:bCs/>
                <w:color w:val="B8965A"/>
                <w:sz w:val="18"/>
                <w:szCs w:val="18"/>
              </w:rPr>
              <w:t xml:space="preserve">—  </w:t>
            </w:r>
            <w:r>
              <w:rPr>
                <w:sz w:val="18"/>
                <w:szCs w:val="18"/>
              </w:rPr>
              <w:t>Einen neuen Ansatz für Entscheidungsfindung, der Körper und Verstand integriert</w:t>
            </w:r>
          </w:p>
          <w:p w14:paraId="20696543" w14:textId="77777777" w:rsidR="006E7B05" w:rsidRDefault="00151B78">
            <w:pPr>
              <w:spacing w:before="160"/>
            </w:pPr>
            <w:r>
              <w:rPr>
                <w:caps/>
                <w:color w:val="8A9099"/>
                <w:spacing w:val="30"/>
                <w:sz w:val="15"/>
                <w:szCs w:val="15"/>
              </w:rPr>
              <w:t xml:space="preserve">IDEAL FOR:  </w:t>
            </w:r>
            <w:r>
              <w:rPr>
                <w:color w:val="8A9099"/>
                <w:sz w:val="15"/>
                <w:szCs w:val="15"/>
              </w:rPr>
              <w:t>Leadership Development Programmes · Executive Coaching Conferences · Wellbeing &amp; Performance Events</w:t>
            </w:r>
          </w:p>
        </w:tc>
      </w:tr>
    </w:tbl>
    <w:p w14:paraId="725A9C3D" w14:textId="77777777" w:rsidR="006E7B05" w:rsidRDefault="006E7B05">
      <w:pPr>
        <w:spacing w:before="1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10A7D8A6"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EEF0F4"/>
            <w:tcMar>
              <w:top w:w="280" w:type="dxa"/>
              <w:left w:w="400" w:type="dxa"/>
              <w:bottom w:w="280" w:type="dxa"/>
              <w:right w:w="400" w:type="dxa"/>
            </w:tcMar>
          </w:tcPr>
          <w:p w14:paraId="1928C128" w14:textId="77777777" w:rsidR="006E7B05" w:rsidRDefault="00151B78">
            <w:pPr>
              <w:spacing w:after="60"/>
            </w:pPr>
            <w:r>
              <w:rPr>
                <w:b/>
                <w:bCs/>
                <w:color w:val="B8965A"/>
                <w:sz w:val="16"/>
                <w:szCs w:val="16"/>
              </w:rPr>
              <w:t xml:space="preserve">06  </w:t>
            </w:r>
            <w:r>
              <w:rPr>
                <w:b/>
                <w:bCs/>
                <w:caps/>
                <w:spacing w:val="30"/>
                <w:sz w:val="22"/>
                <w:szCs w:val="22"/>
              </w:rPr>
              <w:t>Collective Intelligence</w:t>
            </w:r>
            <w:r>
              <w:rPr>
                <w:rFonts w:ascii="Calibri Light" w:eastAsia="Calibri Light" w:hAnsi="Calibri Light" w:cs="Calibri Light"/>
                <w:i/>
                <w:iCs/>
                <w:color w:val="8A9099"/>
              </w:rPr>
              <w:t xml:space="preserve">   Die Zukunft entsteht nicht im Kopf Einzelner.</w:t>
            </w:r>
          </w:p>
          <w:p w14:paraId="4B86CBB6" w14:textId="77777777" w:rsidR="006E7B05" w:rsidRDefault="006E7B05">
            <w:pPr>
              <w:pBdr>
                <w:bottom w:val="single" w:sz="2" w:space="1" w:color="E8D9C0"/>
              </w:pBdr>
              <w:spacing w:after="180"/>
            </w:pPr>
          </w:p>
          <w:p w14:paraId="0D41D718" w14:textId="77777777" w:rsidR="006E7B05" w:rsidRDefault="00151B78">
            <w:pPr>
              <w:spacing w:after="160"/>
            </w:pPr>
            <w:r>
              <w:rPr>
                <w:sz w:val="19"/>
                <w:szCs w:val="19"/>
              </w:rPr>
              <w:t>Den meisten Organisationen fehlt es nicht an Talent. Was fehlt, sind die Bedingungen, unter denen dieses Talent wirklich zum Vorschein kommt — Vertrauen, Sicherheit und die Bereitschaft, mehr als eine Rolle in den Raum zu bringen. Diese Keynote schliesst den Bogen vom individuellen zur kollektiven Wirkung.</w:t>
            </w:r>
          </w:p>
          <w:p w14:paraId="31E55C42" w14:textId="77777777" w:rsidR="006E7B05" w:rsidRDefault="00151B78">
            <w:pPr>
              <w:spacing w:after="50"/>
              <w:ind w:left="180"/>
            </w:pPr>
            <w:r>
              <w:rPr>
                <w:b/>
                <w:bCs/>
                <w:color w:val="B8965A"/>
                <w:sz w:val="18"/>
                <w:szCs w:val="18"/>
              </w:rPr>
              <w:t xml:space="preserve">—  </w:t>
            </w:r>
            <w:r>
              <w:rPr>
                <w:sz w:val="18"/>
                <w:szCs w:val="18"/>
              </w:rPr>
              <w:t>Verständnis dafür, weshalb psychologische Sicherheit die eigentliche Voraussetzung für Innovation ist</w:t>
            </w:r>
          </w:p>
          <w:p w14:paraId="47110DB8" w14:textId="77777777" w:rsidR="006E7B05" w:rsidRDefault="00151B78">
            <w:pPr>
              <w:spacing w:after="50"/>
              <w:ind w:left="180"/>
            </w:pPr>
            <w:r>
              <w:rPr>
                <w:b/>
                <w:bCs/>
                <w:color w:val="B8965A"/>
                <w:sz w:val="18"/>
                <w:szCs w:val="18"/>
              </w:rPr>
              <w:t xml:space="preserve">—  </w:t>
            </w:r>
            <w:r>
              <w:rPr>
                <w:sz w:val="18"/>
                <w:szCs w:val="18"/>
              </w:rPr>
              <w:t>Wie kollektive Intelligenz entsteht — und was sie leise, beständig zerstört</w:t>
            </w:r>
          </w:p>
          <w:p w14:paraId="74481918" w14:textId="77777777" w:rsidR="006E7B05" w:rsidRDefault="00151B78">
            <w:pPr>
              <w:spacing w:after="50"/>
              <w:ind w:left="180"/>
            </w:pPr>
            <w:r>
              <w:rPr>
                <w:b/>
                <w:bCs/>
                <w:color w:val="B8965A"/>
                <w:sz w:val="18"/>
                <w:szCs w:val="18"/>
              </w:rPr>
              <w:t xml:space="preserve">—  </w:t>
            </w:r>
            <w:r>
              <w:rPr>
                <w:sz w:val="18"/>
                <w:szCs w:val="18"/>
              </w:rPr>
              <w:t>Konkrete Ansätze für Zusammenarbeit mit messbarer, nachhaltiger Wirkung</w:t>
            </w:r>
          </w:p>
          <w:p w14:paraId="0CF791FA" w14:textId="77777777" w:rsidR="006E7B05" w:rsidRDefault="00151B78">
            <w:pPr>
              <w:spacing w:before="160"/>
            </w:pPr>
            <w:r>
              <w:rPr>
                <w:caps/>
                <w:color w:val="8A9099"/>
                <w:spacing w:val="30"/>
                <w:sz w:val="15"/>
                <w:szCs w:val="15"/>
              </w:rPr>
              <w:t xml:space="preserve">IDEAL FOR:  </w:t>
            </w:r>
            <w:r>
              <w:rPr>
                <w:color w:val="8A9099"/>
                <w:sz w:val="15"/>
                <w:szCs w:val="15"/>
              </w:rPr>
              <w:t>Transformation Conferences · Culture &amp; Innovation Events · Leadership Team Offsites · Executive Retreats</w:t>
            </w:r>
          </w:p>
        </w:tc>
      </w:tr>
    </w:tbl>
    <w:p w14:paraId="122F0DF5" w14:textId="77777777" w:rsidR="006E7B05" w:rsidRDefault="006E7B05">
      <w:pPr>
        <w:spacing w:before="1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3C9F4A03" w14:textId="77777777">
        <w:tblPrEx>
          <w:tblCellMar>
            <w:top w:w="0" w:type="dxa"/>
            <w:bottom w:w="0" w:type="dxa"/>
          </w:tblCellMar>
        </w:tblPrEx>
        <w:tc>
          <w:tcPr>
            <w:tcW w:w="10800" w:type="dxa"/>
            <w:tcBorders>
              <w:top w:val="single" w:sz="3" w:space="0" w:color="B8965A"/>
              <w:left w:val="single" w:sz="3" w:space="0" w:color="B8965A"/>
              <w:bottom w:val="none" w:sz="0" w:space="0" w:color="FFFFFF"/>
              <w:right w:val="none" w:sz="0" w:space="0" w:color="FFFFFF"/>
            </w:tcBorders>
            <w:shd w:val="clear" w:color="auto" w:fill="F5F3EF"/>
            <w:tcMar>
              <w:top w:w="280" w:type="dxa"/>
              <w:left w:w="400" w:type="dxa"/>
              <w:bottom w:w="280" w:type="dxa"/>
              <w:right w:w="400" w:type="dxa"/>
            </w:tcMar>
          </w:tcPr>
          <w:p w14:paraId="32372594" w14:textId="77777777" w:rsidR="006E7B05" w:rsidRDefault="00151B78">
            <w:pPr>
              <w:spacing w:after="60"/>
            </w:pPr>
            <w:r>
              <w:rPr>
                <w:b/>
                <w:bCs/>
                <w:color w:val="B8965A"/>
                <w:sz w:val="16"/>
                <w:szCs w:val="16"/>
              </w:rPr>
              <w:t xml:space="preserve">07  </w:t>
            </w:r>
            <w:r>
              <w:rPr>
                <w:b/>
                <w:bCs/>
                <w:caps/>
                <w:spacing w:val="30"/>
                <w:sz w:val="22"/>
                <w:szCs w:val="22"/>
              </w:rPr>
              <w:t>Where I Come From™</w:t>
            </w:r>
            <w:r>
              <w:rPr>
                <w:rFonts w:ascii="Calibri Light" w:eastAsia="Calibri Light" w:hAnsi="Calibri Light" w:cs="Calibri Light"/>
                <w:i/>
                <w:iCs/>
                <w:color w:val="8A9099"/>
              </w:rPr>
              <w:t xml:space="preserve">   Führung wird immer durch Herkunft geprägt. Die Frage ist, ob man die eigene kennt.</w:t>
            </w:r>
          </w:p>
          <w:p w14:paraId="08A973BD" w14:textId="77777777" w:rsidR="006E7B05" w:rsidRDefault="006E7B05">
            <w:pPr>
              <w:pBdr>
                <w:bottom w:val="single" w:sz="2" w:space="1" w:color="E8D9C0"/>
              </w:pBdr>
              <w:spacing w:after="180"/>
            </w:pPr>
          </w:p>
          <w:p w14:paraId="67C9CC62" w14:textId="77777777" w:rsidR="006E7B05" w:rsidRDefault="00151B78">
            <w:pPr>
              <w:spacing w:after="140"/>
            </w:pPr>
            <w:r>
              <w:rPr>
                <w:sz w:val="19"/>
                <w:szCs w:val="19"/>
              </w:rPr>
              <w:t>Du führst kein Team. Du führst eine Sammlung von Herkunftsgeschichten, die sich noch nie begegnet sind. Diese Keynote ändert das.</w:t>
            </w:r>
          </w:p>
          <w:p w14:paraId="43B2CAAE" w14:textId="77777777" w:rsidR="006E7B05" w:rsidRDefault="00151B78">
            <w:pPr>
              <w:spacing w:after="140"/>
            </w:pPr>
            <w:r>
              <w:rPr>
                <w:sz w:val="19"/>
                <w:szCs w:val="19"/>
              </w:rPr>
              <w:t>Die wirksamste Veränderung, die ein Mensch vollziehen kann — in der Führung, in der Zusammenarbeit, in jedem Raum, den er betritt — ist nicht, mehr über andere zu lernen. Es ist zu erkennen, wie viel von sich selbst man für selbstverständlich gehalten hat.</w:t>
            </w:r>
          </w:p>
          <w:p w14:paraId="3D165173" w14:textId="77777777" w:rsidR="006E7B05" w:rsidRDefault="00151B78">
            <w:pPr>
              <w:spacing w:after="140"/>
            </w:pPr>
            <w:r>
              <w:rPr>
                <w:sz w:val="19"/>
                <w:szCs w:val="19"/>
              </w:rPr>
              <w:t>Jeder Mensch führt, verbindet und deutet die Welt von irgendwo her. Aus einer Familie, die definiert hat, wie Autorität aussieht. Aus einer Kultur, die geprägt hat, was Vertrauen bedeutet. Aus einer Religion oder einem Weltbild, das bestimmt hat, was geschuldet wird, was verdient werden muss — und was niemals ausgesprochen wird. Die meisten Menschen haben diese Herkunft nie untersucht. Sie erleben ihre Wirkung jeden Tag — darin, wie sie einen Raum lesen, wie sie auf Konflikte reagieren, was sie erwarten ohn</w:t>
            </w:r>
            <w:r>
              <w:rPr>
                <w:sz w:val="19"/>
                <w:szCs w:val="19"/>
              </w:rPr>
              <w:t>e es zu sagen, und warum bestimmte Menschen dauerhaft schwer zu erreichen bleiben. Nicht aus böser Absicht. Aus unsichtbarer Annahme.</w:t>
            </w:r>
          </w:p>
          <w:p w14:paraId="1C3F7342" w14:textId="77777777" w:rsidR="006E7B05" w:rsidRDefault="00151B78">
            <w:pPr>
              <w:spacing w:after="160"/>
            </w:pPr>
            <w:r>
              <w:rPr>
                <w:sz w:val="19"/>
                <w:szCs w:val="19"/>
              </w:rPr>
              <w:t>Diese Keynote vermittelt keine interkulturelle Sensibilität als Technik. Sie geht weiter: Sie lädt Menschen ein, sich selbst zuerst als kulturelle Wesen zu verstehen — und aus diesem Verständnis heraus präsenter, wirksamer und menschlicher zu werden mit allen, die von woanders kommen.</w:t>
            </w:r>
          </w:p>
          <w:p w14:paraId="49357395" w14:textId="77777777" w:rsidR="006E7B05" w:rsidRDefault="00151B78">
            <w:pPr>
              <w:spacing w:after="50"/>
              <w:ind w:left="180"/>
            </w:pPr>
            <w:r>
              <w:rPr>
                <w:b/>
                <w:bCs/>
                <w:color w:val="B8965A"/>
                <w:sz w:val="18"/>
                <w:szCs w:val="18"/>
              </w:rPr>
              <w:t xml:space="preserve">—  </w:t>
            </w:r>
            <w:r>
              <w:rPr>
                <w:sz w:val="18"/>
                <w:szCs w:val="18"/>
              </w:rPr>
              <w:t>Ein Verständnis dafür, wie kulturelle Herkunft Verhalten, Führung und Verbindung prägt — oft unbewusst</w:t>
            </w:r>
          </w:p>
          <w:p w14:paraId="229FF558" w14:textId="77777777" w:rsidR="006E7B05" w:rsidRDefault="00151B78">
            <w:pPr>
              <w:spacing w:after="50"/>
              <w:ind w:left="180"/>
            </w:pPr>
            <w:r>
              <w:rPr>
                <w:b/>
                <w:bCs/>
                <w:color w:val="B8965A"/>
                <w:sz w:val="18"/>
                <w:szCs w:val="18"/>
              </w:rPr>
              <w:t xml:space="preserve">—  </w:t>
            </w:r>
            <w:r>
              <w:rPr>
                <w:sz w:val="18"/>
                <w:szCs w:val="18"/>
              </w:rPr>
              <w:t>Die Fähigkeit, eigene Annahmen als Annahmen zu erkennen — nicht als universelle Wahrheiten</w:t>
            </w:r>
          </w:p>
          <w:p w14:paraId="6D93FF1E" w14:textId="77777777" w:rsidR="006E7B05" w:rsidRDefault="00151B78">
            <w:pPr>
              <w:spacing w:after="50"/>
              <w:ind w:left="180"/>
            </w:pPr>
            <w:r>
              <w:rPr>
                <w:b/>
                <w:bCs/>
                <w:color w:val="B8965A"/>
                <w:sz w:val="18"/>
                <w:szCs w:val="18"/>
              </w:rPr>
              <w:t xml:space="preserve">—  </w:t>
            </w:r>
            <w:r>
              <w:rPr>
                <w:sz w:val="18"/>
                <w:szCs w:val="18"/>
              </w:rPr>
              <w:t>Einen neuen Blick auf Menschen über kulturelle, religiöse und generationale Unterschiede hinweg</w:t>
            </w:r>
          </w:p>
          <w:p w14:paraId="61AF0D0B" w14:textId="77777777" w:rsidR="006E7B05" w:rsidRDefault="00151B78">
            <w:pPr>
              <w:spacing w:after="50"/>
              <w:ind w:left="180"/>
            </w:pPr>
            <w:r>
              <w:rPr>
                <w:b/>
                <w:bCs/>
                <w:color w:val="B8965A"/>
                <w:sz w:val="18"/>
                <w:szCs w:val="18"/>
              </w:rPr>
              <w:t xml:space="preserve">—  </w:t>
            </w:r>
            <w:r>
              <w:rPr>
                <w:sz w:val="18"/>
                <w:szCs w:val="18"/>
              </w:rPr>
              <w:t>Das Vertrauen, jeden Raum, überall auf der Welt, zu betreten — und den Menschen vor der Rolle zu finden</w:t>
            </w:r>
          </w:p>
          <w:p w14:paraId="13945576" w14:textId="77777777" w:rsidR="006E7B05" w:rsidRDefault="00151B78">
            <w:pPr>
              <w:spacing w:before="160"/>
            </w:pPr>
            <w:r>
              <w:rPr>
                <w:caps/>
                <w:color w:val="8A9099"/>
                <w:spacing w:val="30"/>
                <w:sz w:val="15"/>
                <w:szCs w:val="15"/>
              </w:rPr>
              <w:t xml:space="preserve">IDEAL FOR:  </w:t>
            </w:r>
            <w:r>
              <w:rPr>
                <w:color w:val="8A9099"/>
                <w:sz w:val="15"/>
                <w:szCs w:val="15"/>
              </w:rPr>
              <w:t>Global Leadership Teams · International Conferences · Luxury &amp; Premium Brands · Executive Education · Multicultural Organisations · Executive Retreats</w:t>
            </w:r>
          </w:p>
        </w:tc>
      </w:tr>
    </w:tbl>
    <w:p w14:paraId="45E72D21" w14:textId="77777777" w:rsidR="006E7B05" w:rsidRDefault="006E7B05">
      <w:pPr>
        <w:spacing w:before="180"/>
      </w:pPr>
    </w:p>
    <w:p w14:paraId="50BB353C" w14:textId="77777777" w:rsidR="006E7B05" w:rsidRDefault="006E7B05">
      <w:pPr>
        <w:spacing w:before="280"/>
      </w:pPr>
    </w:p>
    <w:p w14:paraId="38F62E5E" w14:textId="77777777" w:rsidR="006E7B05" w:rsidRDefault="00151B78">
      <w:pPr>
        <w:spacing w:after="100"/>
      </w:pPr>
      <w:r>
        <w:rPr>
          <w:b/>
          <w:bCs/>
          <w:caps/>
          <w:color w:val="B8965A"/>
          <w:spacing w:val="80"/>
          <w:sz w:val="14"/>
          <w:szCs w:val="14"/>
        </w:rPr>
        <w:t>Speaking Formats</w:t>
      </w:r>
    </w:p>
    <w:p w14:paraId="575D9162" w14:textId="77777777" w:rsidR="006E7B05" w:rsidRDefault="00151B78">
      <w:pPr>
        <w:spacing w:after="120"/>
      </w:pPr>
      <w:r>
        <w:t>Marie-Christine spricht und moderiert auf Englisch und Deutsch.</w:t>
      </w:r>
    </w:p>
    <w:p w14:paraId="3B9F3026" w14:textId="77777777" w:rsidR="006E7B05" w:rsidRDefault="00151B78">
      <w:pPr>
        <w:spacing w:after="60"/>
        <w:ind w:left="180"/>
      </w:pPr>
      <w:r>
        <w:rPr>
          <w:color w:val="B8965A"/>
        </w:rPr>
        <w:t xml:space="preserve">·  </w:t>
      </w:r>
      <w:r>
        <w:t>Keynotes</w:t>
      </w:r>
    </w:p>
    <w:p w14:paraId="6506E996" w14:textId="77777777" w:rsidR="006E7B05" w:rsidRDefault="00151B78">
      <w:pPr>
        <w:spacing w:after="60"/>
        <w:ind w:left="180"/>
      </w:pPr>
      <w:r>
        <w:rPr>
          <w:color w:val="B8965A"/>
        </w:rPr>
        <w:t xml:space="preserve">·  </w:t>
      </w:r>
      <w:r>
        <w:t>Panel Discussions</w:t>
      </w:r>
    </w:p>
    <w:p w14:paraId="553BF9C8" w14:textId="77777777" w:rsidR="006E7B05" w:rsidRDefault="00151B78">
      <w:pPr>
        <w:spacing w:after="60"/>
        <w:ind w:left="180"/>
      </w:pPr>
      <w:r>
        <w:rPr>
          <w:color w:val="B8965A"/>
        </w:rPr>
        <w:t xml:space="preserve">·  </w:t>
      </w:r>
      <w:r>
        <w:t>Moderation &amp; Facilitation</w:t>
      </w:r>
    </w:p>
    <w:p w14:paraId="78EA42C6" w14:textId="77777777" w:rsidR="006E7B05" w:rsidRDefault="00151B78">
      <w:pPr>
        <w:spacing w:after="60"/>
        <w:ind w:left="180"/>
      </w:pPr>
      <w:r>
        <w:rPr>
          <w:color w:val="B8965A"/>
        </w:rPr>
        <w:t xml:space="preserve">·  </w:t>
      </w:r>
      <w:r>
        <w:t>Fireside Chats</w:t>
      </w:r>
    </w:p>
    <w:p w14:paraId="4E108CF5" w14:textId="77777777" w:rsidR="006E7B05" w:rsidRDefault="00151B78">
      <w:pPr>
        <w:spacing w:after="60"/>
        <w:ind w:left="180"/>
      </w:pPr>
      <w:r>
        <w:rPr>
          <w:color w:val="B8965A"/>
        </w:rPr>
        <w:t xml:space="preserve">·  </w:t>
      </w:r>
      <w:r>
        <w:t>Board Events &amp; Strategy Days</w:t>
      </w:r>
    </w:p>
    <w:p w14:paraId="6BFC638D" w14:textId="77777777" w:rsidR="006E7B05" w:rsidRDefault="00151B78">
      <w:pPr>
        <w:spacing w:after="60"/>
        <w:ind w:left="180"/>
      </w:pPr>
      <w:r>
        <w:rPr>
          <w:color w:val="B8965A"/>
        </w:rPr>
        <w:t xml:space="preserve">·  </w:t>
      </w:r>
      <w:r>
        <w:t>Executive Retreats</w:t>
      </w:r>
    </w:p>
    <w:p w14:paraId="4C83FC2D" w14:textId="77777777" w:rsidR="006E7B05" w:rsidRDefault="00151B78">
      <w:pPr>
        <w:spacing w:after="60"/>
        <w:ind w:left="180"/>
      </w:pPr>
      <w:r>
        <w:rPr>
          <w:color w:val="B8965A"/>
        </w:rPr>
        <w:t xml:space="preserve">·  </w:t>
      </w:r>
      <w:r>
        <w:t>Interviews &amp; Podcasts</w:t>
      </w:r>
    </w:p>
    <w:p w14:paraId="7E6E3006" w14:textId="77777777" w:rsidR="006E7B05" w:rsidRDefault="006E7B05">
      <w:pPr>
        <w:spacing w:before="2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3600"/>
        <w:gridCol w:w="3600"/>
      </w:tblGrid>
      <w:tr w:rsidR="006E7B05" w14:paraId="0AC0E468" w14:textId="77777777">
        <w:tblPrEx>
          <w:tblCellMar>
            <w:top w:w="0" w:type="dxa"/>
            <w:bottom w:w="0" w:type="dxa"/>
          </w:tblCellMar>
        </w:tblPrEx>
        <w:tc>
          <w:tcPr>
            <w:tcW w:w="3600" w:type="dxa"/>
            <w:tcBorders>
              <w:top w:val="none" w:sz="0" w:space="0" w:color="FFFFFF"/>
              <w:left w:val="none" w:sz="0" w:space="0" w:color="FFFFFF"/>
              <w:bottom w:val="none" w:sz="0" w:space="0" w:color="FFFFFF"/>
              <w:right w:val="none" w:sz="0" w:space="0" w:color="FFFFFF"/>
            </w:tcBorders>
            <w:shd w:val="clear" w:color="auto" w:fill="1A2A3A"/>
            <w:tcMar>
              <w:top w:w="300" w:type="dxa"/>
              <w:left w:w="320" w:type="dxa"/>
              <w:bottom w:w="300" w:type="dxa"/>
              <w:right w:w="320" w:type="dxa"/>
            </w:tcMar>
            <w:vAlign w:val="center"/>
          </w:tcPr>
          <w:p w14:paraId="643542AD" w14:textId="77777777" w:rsidR="006E7B05" w:rsidRDefault="00151B78">
            <w:pPr>
              <w:spacing w:after="60"/>
              <w:jc w:val="center"/>
            </w:pPr>
            <w:r>
              <w:rPr>
                <w:rFonts w:ascii="Calibri Light" w:eastAsia="Calibri Light" w:hAnsi="Calibri Light" w:cs="Calibri Light"/>
                <w:color w:val="B8965A"/>
                <w:sz w:val="40"/>
                <w:szCs w:val="40"/>
              </w:rPr>
              <w:t>25+</w:t>
            </w:r>
          </w:p>
          <w:p w14:paraId="6A4BC149" w14:textId="77777777" w:rsidR="006E7B05" w:rsidRDefault="00151B78">
            <w:pPr>
              <w:jc w:val="center"/>
            </w:pPr>
            <w:r>
              <w:rPr>
                <w:color w:val="FFFFFF"/>
                <w:sz w:val="16"/>
                <w:szCs w:val="16"/>
              </w:rPr>
              <w:t>Years international</w:t>
            </w:r>
          </w:p>
          <w:p w14:paraId="7742F092" w14:textId="77777777" w:rsidR="006E7B05" w:rsidRDefault="00151B78">
            <w:pPr>
              <w:jc w:val="center"/>
            </w:pPr>
            <w:r>
              <w:rPr>
                <w:color w:val="FFFFFF"/>
                <w:sz w:val="16"/>
                <w:szCs w:val="16"/>
              </w:rPr>
              <w:t>executive leadership</w:t>
            </w:r>
          </w:p>
        </w:tc>
        <w:tc>
          <w:tcPr>
            <w:tcW w:w="3600" w:type="dxa"/>
            <w:tcBorders>
              <w:top w:val="none" w:sz="0" w:space="0" w:color="FFFFFF"/>
              <w:left w:val="none" w:sz="0" w:space="0" w:color="FFFFFF"/>
              <w:bottom w:val="none" w:sz="0" w:space="0" w:color="FFFFFF"/>
              <w:right w:val="none" w:sz="0" w:space="0" w:color="FFFFFF"/>
            </w:tcBorders>
            <w:shd w:val="clear" w:color="auto" w:fill="1A2A3A"/>
            <w:tcMar>
              <w:top w:w="300" w:type="dxa"/>
              <w:left w:w="320" w:type="dxa"/>
              <w:bottom w:w="300" w:type="dxa"/>
              <w:right w:w="320" w:type="dxa"/>
            </w:tcMar>
            <w:vAlign w:val="center"/>
          </w:tcPr>
          <w:p w14:paraId="5E14162F" w14:textId="77777777" w:rsidR="006E7B05" w:rsidRDefault="00151B78">
            <w:pPr>
              <w:spacing w:after="60"/>
              <w:jc w:val="center"/>
            </w:pPr>
            <w:r>
              <w:rPr>
                <w:rFonts w:ascii="Calibri Light" w:eastAsia="Calibri Light" w:hAnsi="Calibri Light" w:cs="Calibri Light"/>
                <w:color w:val="B8965A"/>
                <w:sz w:val="40"/>
                <w:szCs w:val="40"/>
              </w:rPr>
              <w:t>5</w:t>
            </w:r>
          </w:p>
          <w:p w14:paraId="43A400BC" w14:textId="77777777" w:rsidR="006E7B05" w:rsidRDefault="00151B78">
            <w:pPr>
              <w:jc w:val="center"/>
            </w:pPr>
            <w:r>
              <w:rPr>
                <w:color w:val="FFFFFF"/>
                <w:sz w:val="16"/>
                <w:szCs w:val="16"/>
              </w:rPr>
              <w:t>Sectors: Luxury · Pharma</w:t>
            </w:r>
          </w:p>
          <w:p w14:paraId="05BD0936" w14:textId="77777777" w:rsidR="006E7B05" w:rsidRDefault="00151B78">
            <w:pPr>
              <w:jc w:val="center"/>
            </w:pPr>
            <w:r>
              <w:rPr>
                <w:color w:val="FFFFFF"/>
                <w:sz w:val="16"/>
                <w:szCs w:val="16"/>
              </w:rPr>
              <w:t>Telecom · Media · Finance</w:t>
            </w:r>
          </w:p>
        </w:tc>
        <w:tc>
          <w:tcPr>
            <w:tcW w:w="3600" w:type="dxa"/>
            <w:tcBorders>
              <w:top w:val="none" w:sz="0" w:space="0" w:color="FFFFFF"/>
              <w:left w:val="none" w:sz="0" w:space="0" w:color="FFFFFF"/>
              <w:bottom w:val="none" w:sz="0" w:space="0" w:color="FFFFFF"/>
              <w:right w:val="none" w:sz="0" w:space="0" w:color="FFFFFF"/>
            </w:tcBorders>
            <w:shd w:val="clear" w:color="auto" w:fill="1A2A3A"/>
            <w:tcMar>
              <w:top w:w="300" w:type="dxa"/>
              <w:left w:w="320" w:type="dxa"/>
              <w:bottom w:w="300" w:type="dxa"/>
              <w:right w:w="320" w:type="dxa"/>
            </w:tcMar>
            <w:vAlign w:val="center"/>
          </w:tcPr>
          <w:p w14:paraId="40171916" w14:textId="77777777" w:rsidR="006E7B05" w:rsidRDefault="00151B78">
            <w:pPr>
              <w:spacing w:after="60"/>
              <w:jc w:val="center"/>
            </w:pPr>
            <w:r>
              <w:rPr>
                <w:rFonts w:ascii="Calibri Light" w:eastAsia="Calibri Light" w:hAnsi="Calibri Light" w:cs="Calibri Light"/>
                <w:color w:val="B8965A"/>
                <w:sz w:val="40"/>
                <w:szCs w:val="40"/>
              </w:rPr>
              <w:t>EN/DE</w:t>
            </w:r>
          </w:p>
          <w:p w14:paraId="512A2ADF" w14:textId="77777777" w:rsidR="006E7B05" w:rsidRDefault="00151B78">
            <w:pPr>
              <w:jc w:val="center"/>
            </w:pPr>
            <w:r>
              <w:rPr>
                <w:color w:val="FFFFFF"/>
                <w:sz w:val="16"/>
                <w:szCs w:val="16"/>
              </w:rPr>
              <w:t>Keynotes in</w:t>
            </w:r>
          </w:p>
          <w:p w14:paraId="59BB8A99" w14:textId="77777777" w:rsidR="006E7B05" w:rsidRDefault="00151B78">
            <w:pPr>
              <w:jc w:val="center"/>
            </w:pPr>
            <w:r>
              <w:rPr>
                <w:color w:val="FFFFFF"/>
                <w:sz w:val="16"/>
                <w:szCs w:val="16"/>
              </w:rPr>
              <w:t>English &amp; German</w:t>
            </w:r>
          </w:p>
        </w:tc>
      </w:tr>
    </w:tbl>
    <w:p w14:paraId="25070E93" w14:textId="77777777" w:rsidR="006E7B05" w:rsidRDefault="00151B78">
      <w:pPr>
        <w:spacing w:before="160"/>
        <w:jc w:val="center"/>
      </w:pPr>
      <w:r>
        <w:rPr>
          <w:color w:val="8A9099"/>
          <w:sz w:val="17"/>
          <w:szCs w:val="17"/>
        </w:rPr>
        <w:t xml:space="preserve">Executive Education:  </w:t>
      </w:r>
      <w:r>
        <w:rPr>
          <w:sz w:val="17"/>
          <w:szCs w:val="17"/>
        </w:rPr>
        <w:t>INSEAD  ·  MIT Sloan  ·  Harvard Business School  ·  BLOOM Framework™  ·  Alignment–Resonance Framework™</w:t>
      </w:r>
    </w:p>
    <w:p w14:paraId="1AC6D800" w14:textId="77777777" w:rsidR="006E7B05" w:rsidRDefault="006E7B05">
      <w:pPr>
        <w:spacing w:before="2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6E7B05" w14:paraId="508C8CE4" w14:textId="77777777">
        <w:tblPrEx>
          <w:tblCellMar>
            <w:top w:w="0" w:type="dxa"/>
            <w:bottom w:w="0" w:type="dxa"/>
          </w:tblCellMar>
        </w:tblPrEx>
        <w:tc>
          <w:tcPr>
            <w:tcW w:w="10800" w:type="dxa"/>
            <w:tcBorders>
              <w:top w:val="none" w:sz="0" w:space="0" w:color="FFFFFF"/>
              <w:left w:val="none" w:sz="0" w:space="0" w:color="FFFFFF"/>
              <w:bottom w:val="none" w:sz="0" w:space="0" w:color="FFFFFF"/>
              <w:right w:val="none" w:sz="0" w:space="0" w:color="FFFFFF"/>
            </w:tcBorders>
            <w:shd w:val="clear" w:color="auto" w:fill="1A2A3A"/>
            <w:tcMar>
              <w:top w:w="440" w:type="dxa"/>
              <w:left w:w="680" w:type="dxa"/>
              <w:bottom w:w="440" w:type="dxa"/>
              <w:right w:w="680" w:type="dxa"/>
            </w:tcMar>
          </w:tcPr>
          <w:p w14:paraId="59592D1F" w14:textId="77777777" w:rsidR="006E7B05" w:rsidRDefault="00151B78">
            <w:pPr>
              <w:spacing w:after="80"/>
              <w:jc w:val="center"/>
            </w:pPr>
            <w:r>
              <w:rPr>
                <w:caps/>
                <w:color w:val="B8965A"/>
                <w:spacing w:val="80"/>
                <w:sz w:val="14"/>
                <w:szCs w:val="14"/>
              </w:rPr>
              <w:t>Anfrage &amp; Buchung</w:t>
            </w:r>
          </w:p>
          <w:p w14:paraId="4D24F626" w14:textId="77777777" w:rsidR="006E7B05" w:rsidRDefault="00151B78">
            <w:pPr>
              <w:spacing w:after="140"/>
              <w:jc w:val="center"/>
            </w:pPr>
            <w:r>
              <w:rPr>
                <w:rFonts w:ascii="Calibri Light" w:eastAsia="Calibri Light" w:hAnsi="Calibri Light" w:cs="Calibri Light"/>
                <w:color w:val="FFFFFF"/>
                <w:sz w:val="28"/>
                <w:szCs w:val="28"/>
              </w:rPr>
              <w:t>Lassen Sie uns etwas schaffen, das Ihr Publikum mit nach Hause nimmt.</w:t>
            </w:r>
          </w:p>
          <w:p w14:paraId="1E03DB43" w14:textId="77777777" w:rsidR="006E7B05" w:rsidRDefault="00151B78">
            <w:pPr>
              <w:spacing w:after="200"/>
              <w:jc w:val="center"/>
            </w:pPr>
            <w:r>
              <w:rPr>
                <w:color w:val="E8D9C0"/>
                <w:sz w:val="18"/>
                <w:szCs w:val="18"/>
              </w:rPr>
              <w:t>Ob Leadership Summit, Executive Conference, Board Event oder Transformations-Retreat — schreiben Sie direkt, um Ihr Anliegen und die Möglichkeiten einer Zusammenarbeit zu besprechen.</w:t>
            </w:r>
          </w:p>
          <w:p w14:paraId="14FF4972" w14:textId="77777777" w:rsidR="006E7B05" w:rsidRDefault="00151B78">
            <w:pPr>
              <w:spacing w:after="120"/>
              <w:jc w:val="center"/>
            </w:pPr>
            <w:r>
              <w:rPr>
                <w:b/>
                <w:bCs/>
                <w:color w:val="B8965A"/>
                <w:sz w:val="24"/>
                <w:szCs w:val="24"/>
              </w:rPr>
              <w:t>contact@thebloomroom.ch</w:t>
            </w:r>
          </w:p>
          <w:p w14:paraId="20B1656B" w14:textId="77777777" w:rsidR="006E7B05" w:rsidRDefault="00151B78">
            <w:pPr>
              <w:jc w:val="center"/>
            </w:pPr>
            <w:r>
              <w:rPr>
                <w:color w:val="8A9099"/>
                <w:sz w:val="15"/>
                <w:szCs w:val="15"/>
              </w:rPr>
              <w:t>The Bloom Room GmbH  ·  Zürich  ·  thebloomroom.ch  ·  +41 79 517 93 61</w:t>
            </w:r>
          </w:p>
        </w:tc>
      </w:tr>
    </w:tbl>
    <w:p w14:paraId="3B05EA8F" w14:textId="77777777" w:rsidR="005A6449" w:rsidRDefault="005A6449"/>
    <w:sectPr w:rsidR="005A6449">
      <w:pgSz w:w="11906" w:h="16838"/>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117BD"/>
    <w:multiLevelType w:val="hybridMultilevel"/>
    <w:tmpl w:val="A48AAAF2"/>
    <w:lvl w:ilvl="0" w:tplc="A28A2766">
      <w:start w:val="1"/>
      <w:numFmt w:val="bullet"/>
      <w:lvlText w:val="●"/>
      <w:lvlJc w:val="left"/>
      <w:pPr>
        <w:ind w:left="720" w:hanging="360"/>
      </w:pPr>
    </w:lvl>
    <w:lvl w:ilvl="1" w:tplc="01462606">
      <w:start w:val="1"/>
      <w:numFmt w:val="bullet"/>
      <w:lvlText w:val="○"/>
      <w:lvlJc w:val="left"/>
      <w:pPr>
        <w:ind w:left="1440" w:hanging="360"/>
      </w:pPr>
    </w:lvl>
    <w:lvl w:ilvl="2" w:tplc="0B50648A">
      <w:start w:val="1"/>
      <w:numFmt w:val="bullet"/>
      <w:lvlText w:val="■"/>
      <w:lvlJc w:val="left"/>
      <w:pPr>
        <w:ind w:left="2160" w:hanging="360"/>
      </w:pPr>
    </w:lvl>
    <w:lvl w:ilvl="3" w:tplc="696E3EB0">
      <w:start w:val="1"/>
      <w:numFmt w:val="bullet"/>
      <w:lvlText w:val="●"/>
      <w:lvlJc w:val="left"/>
      <w:pPr>
        <w:ind w:left="2880" w:hanging="360"/>
      </w:pPr>
    </w:lvl>
    <w:lvl w:ilvl="4" w:tplc="72780580">
      <w:start w:val="1"/>
      <w:numFmt w:val="bullet"/>
      <w:lvlText w:val="○"/>
      <w:lvlJc w:val="left"/>
      <w:pPr>
        <w:ind w:left="3600" w:hanging="360"/>
      </w:pPr>
    </w:lvl>
    <w:lvl w:ilvl="5" w:tplc="478E7806">
      <w:start w:val="1"/>
      <w:numFmt w:val="bullet"/>
      <w:lvlText w:val="■"/>
      <w:lvlJc w:val="left"/>
      <w:pPr>
        <w:ind w:left="4320" w:hanging="360"/>
      </w:pPr>
    </w:lvl>
    <w:lvl w:ilvl="6" w:tplc="E1367512">
      <w:start w:val="1"/>
      <w:numFmt w:val="bullet"/>
      <w:lvlText w:val="●"/>
      <w:lvlJc w:val="left"/>
      <w:pPr>
        <w:ind w:left="5040" w:hanging="360"/>
      </w:pPr>
    </w:lvl>
    <w:lvl w:ilvl="7" w:tplc="A4D02A06">
      <w:start w:val="1"/>
      <w:numFmt w:val="bullet"/>
      <w:lvlText w:val="●"/>
      <w:lvlJc w:val="left"/>
      <w:pPr>
        <w:ind w:left="5760" w:hanging="360"/>
      </w:pPr>
    </w:lvl>
    <w:lvl w:ilvl="8" w:tplc="7130A99E">
      <w:start w:val="1"/>
      <w:numFmt w:val="bullet"/>
      <w:lvlText w:val="●"/>
      <w:lvlJc w:val="left"/>
      <w:pPr>
        <w:ind w:left="6480" w:hanging="360"/>
      </w:pPr>
    </w:lvl>
  </w:abstractNum>
  <w:num w:numId="1" w16cid:durableId="6083173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05"/>
    <w:rsid w:val="00151B78"/>
    <w:rsid w:val="00590979"/>
    <w:rsid w:val="005A6449"/>
    <w:rsid w:val="006E7B05"/>
    <w:rsid w:val="007A1853"/>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0B5773E3"/>
  <w15:docId w15:val="{065B3E97-9A28-1B41-9E79-5EB62AAA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2A3A"/>
        <w:lang w:val="en-CH"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2766</Words>
  <Characters>18866</Characters>
  <Application>Microsoft Office Word</Application>
  <DocSecurity>0</DocSecurity>
  <Lines>496</Lines>
  <Paragraphs>292</Paragraphs>
  <ScaleCrop>false</ScaleCrop>
  <Company/>
  <LinksUpToDate>false</LinksUpToDate>
  <CharactersWithSpaces>21340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2026-07-08T17:35:00Z</dcterms:created>
  <dcterms:modified xsi:type="dcterms:W3CDTF">2026-07-08T17:35:00Z</dcterms:modified>
</cp:coreProperties>
</file>